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85" w:rsidRPr="00817086" w:rsidRDefault="00CB2746" w:rsidP="00CB2746">
      <w:pPr>
        <w:rPr>
          <w:rFonts w:ascii="Arial" w:hAnsi="Arial"/>
          <w:sz w:val="16"/>
          <w:szCs w:val="16"/>
        </w:rPr>
      </w:pPr>
      <w:r>
        <w:rPr>
          <w:sz w:val="24"/>
          <w:lang w:eastAsia="en-US"/>
        </w:rPr>
        <w:tab/>
      </w:r>
      <w:r w:rsidR="00587647">
        <w:rPr>
          <w:sz w:val="24"/>
        </w:rPr>
        <w:tab/>
      </w:r>
      <w:r w:rsidR="00587647">
        <w:rPr>
          <w:sz w:val="24"/>
        </w:rPr>
        <w:tab/>
        <w:t xml:space="preserve">     </w:t>
      </w:r>
      <w:r w:rsidR="00C45017">
        <w:rPr>
          <w:rFonts w:ascii="Arial" w:hAnsi="Arial"/>
          <w:b/>
          <w:bCs/>
          <w:sz w:val="28"/>
        </w:rPr>
        <w:t>Daniel</w:t>
      </w:r>
      <w:r>
        <w:rPr>
          <w:rFonts w:ascii="Arial" w:hAnsi="Arial"/>
          <w:b/>
          <w:bCs/>
          <w:sz w:val="28"/>
        </w:rPr>
        <w:t xml:space="preserve"> S.</w:t>
      </w:r>
      <w:r w:rsidR="00C45017">
        <w:rPr>
          <w:rFonts w:ascii="Arial" w:hAnsi="Arial"/>
          <w:b/>
          <w:bCs/>
          <w:sz w:val="28"/>
        </w:rPr>
        <w:t xml:space="preserve"> </w:t>
      </w:r>
      <w:r w:rsidR="00A01A44">
        <w:rPr>
          <w:rFonts w:ascii="Arial" w:hAnsi="Arial"/>
          <w:b/>
          <w:bCs/>
          <w:sz w:val="28"/>
        </w:rPr>
        <w:t xml:space="preserve">Goldenberg, </w:t>
      </w:r>
      <w:r w:rsidR="00C45017">
        <w:rPr>
          <w:rFonts w:ascii="Arial" w:hAnsi="Arial"/>
          <w:b/>
          <w:bCs/>
          <w:sz w:val="28"/>
        </w:rPr>
        <w:t xml:space="preserve"> </w:t>
      </w:r>
      <w:r w:rsidR="00A01A44">
        <w:rPr>
          <w:rFonts w:ascii="Arial" w:hAnsi="Arial"/>
          <w:b/>
          <w:bCs/>
          <w:sz w:val="28"/>
        </w:rPr>
        <w:t>Ph.D.</w:t>
      </w:r>
    </w:p>
    <w:p w:rsidR="00923DDB" w:rsidRDefault="00923DDB">
      <w:pPr>
        <w:pStyle w:val="Heading2"/>
      </w:pPr>
    </w:p>
    <w:p w:rsidR="000C3A85" w:rsidRDefault="000C3A85">
      <w:pPr>
        <w:pStyle w:val="Heading2"/>
      </w:pPr>
      <w:r>
        <w:t>Education</w:t>
      </w:r>
    </w:p>
    <w:p w:rsidR="000C3A85" w:rsidRPr="00FB58D8" w:rsidRDefault="000C3A85">
      <w:pPr>
        <w:rPr>
          <w:rFonts w:ascii="Arial" w:hAnsi="Arial"/>
          <w:sz w:val="16"/>
          <w:szCs w:val="16"/>
        </w:rPr>
      </w:pPr>
    </w:p>
    <w:p w:rsidR="000C3A85" w:rsidRDefault="000C3A85">
      <w:pPr>
        <w:ind w:left="1843" w:hanging="1843"/>
        <w:rPr>
          <w:rFonts w:ascii="Arial" w:hAnsi="Arial"/>
          <w:sz w:val="24"/>
        </w:rPr>
      </w:pPr>
      <w:r>
        <w:rPr>
          <w:rFonts w:ascii="Arial" w:hAnsi="Arial"/>
          <w:sz w:val="24"/>
        </w:rPr>
        <w:t>1990 –</w:t>
      </w:r>
      <w:r w:rsidR="00A824F8">
        <w:rPr>
          <w:rFonts w:ascii="Arial" w:hAnsi="Arial"/>
          <w:sz w:val="24"/>
        </w:rPr>
        <w:t xml:space="preserve"> 1994</w:t>
      </w:r>
      <w:r w:rsidR="00A824F8">
        <w:rPr>
          <w:rFonts w:ascii="Arial" w:hAnsi="Arial"/>
          <w:sz w:val="24"/>
        </w:rPr>
        <w:tab/>
        <w:t>Post-doctorate course of T</w:t>
      </w:r>
      <w:r>
        <w:rPr>
          <w:rFonts w:ascii="Arial" w:hAnsi="Arial"/>
          <w:sz w:val="24"/>
        </w:rPr>
        <w:t>he Hebrew University, Jerusalem, Israel.</w:t>
      </w:r>
    </w:p>
    <w:p w:rsidR="000C3A85" w:rsidRPr="00FB58D8" w:rsidRDefault="000C3A85">
      <w:pPr>
        <w:ind w:left="1843" w:hanging="1843"/>
        <w:rPr>
          <w:rFonts w:ascii="Arial" w:hAnsi="Arial"/>
          <w:sz w:val="16"/>
          <w:szCs w:val="16"/>
        </w:rPr>
      </w:pPr>
    </w:p>
    <w:p w:rsidR="000C3A85" w:rsidRDefault="000C3A85" w:rsidP="00A824F8">
      <w:pPr>
        <w:ind w:left="1843" w:hanging="1843"/>
        <w:rPr>
          <w:rFonts w:ascii="Arial" w:hAnsi="Arial"/>
          <w:sz w:val="24"/>
        </w:rPr>
      </w:pPr>
      <w:r>
        <w:rPr>
          <w:rFonts w:ascii="Arial" w:hAnsi="Arial"/>
          <w:sz w:val="24"/>
        </w:rPr>
        <w:t>1984 – 1987</w:t>
      </w:r>
      <w:r>
        <w:rPr>
          <w:rFonts w:ascii="Arial" w:hAnsi="Arial"/>
          <w:sz w:val="24"/>
        </w:rPr>
        <w:tab/>
        <w:t xml:space="preserve">Post-graduate course of the Institute for genetics and selection of industrial microorganisms (“VNIIGenetica”), Moscow, USSR. </w:t>
      </w:r>
      <w:r w:rsidR="00A824F8">
        <w:rPr>
          <w:rFonts w:ascii="Arial" w:hAnsi="Arial"/>
          <w:sz w:val="24"/>
        </w:rPr>
        <w:t>Ph.D. thesis: “The host genetic control of the lysis-lysogeny decision of lambdoid phages”.</w:t>
      </w:r>
    </w:p>
    <w:p w:rsidR="000C3A85" w:rsidRPr="00817086" w:rsidRDefault="000C3A85">
      <w:pPr>
        <w:ind w:left="2160" w:hanging="2160"/>
        <w:rPr>
          <w:rFonts w:ascii="Arial" w:hAnsi="Arial"/>
          <w:sz w:val="16"/>
          <w:szCs w:val="16"/>
        </w:rPr>
      </w:pPr>
    </w:p>
    <w:p w:rsidR="000C3A85" w:rsidRDefault="000C3A85" w:rsidP="00A824F8">
      <w:pPr>
        <w:ind w:left="1843" w:hanging="1843"/>
        <w:rPr>
          <w:rFonts w:ascii="Arial" w:hAnsi="Arial"/>
          <w:sz w:val="24"/>
        </w:rPr>
      </w:pPr>
      <w:r>
        <w:rPr>
          <w:rFonts w:ascii="Arial" w:hAnsi="Arial"/>
          <w:sz w:val="24"/>
        </w:rPr>
        <w:t>1975 – 1980</w:t>
      </w:r>
      <w:r>
        <w:rPr>
          <w:rFonts w:ascii="Arial" w:hAnsi="Arial"/>
          <w:sz w:val="24"/>
        </w:rPr>
        <w:tab/>
        <w:t xml:space="preserve">Master of Science (M.S.). Major: Applied Mathematics. Department of the Applied Mathematics, Moscow Technology Institute of Transport, Moscow, USSR. </w:t>
      </w:r>
      <w:r w:rsidR="00A824F8">
        <w:rPr>
          <w:rFonts w:ascii="Arial" w:hAnsi="Arial"/>
          <w:sz w:val="24"/>
        </w:rPr>
        <w:t>M.S. thesis: “The database management system on minicomputer for collections of microorganisms”.</w:t>
      </w:r>
    </w:p>
    <w:p w:rsidR="000C3A85" w:rsidRPr="00817086" w:rsidRDefault="000C3A85">
      <w:pPr>
        <w:ind w:left="2160" w:hanging="2160"/>
        <w:rPr>
          <w:rFonts w:ascii="Arial" w:hAnsi="Arial"/>
          <w:sz w:val="16"/>
          <w:szCs w:val="16"/>
        </w:rPr>
      </w:pPr>
    </w:p>
    <w:p w:rsidR="000C3A85" w:rsidRDefault="000C3A85" w:rsidP="00C52E7F">
      <w:pPr>
        <w:pStyle w:val="Heading3"/>
        <w:ind w:left="0"/>
      </w:pPr>
      <w:r>
        <w:t>Research and work experience</w:t>
      </w:r>
    </w:p>
    <w:p w:rsidR="000C3A85" w:rsidRPr="00817086" w:rsidRDefault="000C3A85">
      <w:pPr>
        <w:ind w:left="2160" w:hanging="2160"/>
        <w:rPr>
          <w:rFonts w:ascii="Arial" w:hAnsi="Arial"/>
          <w:sz w:val="16"/>
          <w:szCs w:val="16"/>
        </w:rPr>
      </w:pPr>
    </w:p>
    <w:p w:rsidR="00E26D68" w:rsidRDefault="00923DDB" w:rsidP="00FB58D8">
      <w:pPr>
        <w:ind w:left="1843" w:hanging="1843"/>
        <w:rPr>
          <w:rFonts w:ascii="Arial" w:hAnsi="Arial"/>
          <w:sz w:val="24"/>
        </w:rPr>
      </w:pPr>
      <w:r>
        <w:rPr>
          <w:rFonts w:ascii="Arial" w:hAnsi="Arial"/>
          <w:sz w:val="24"/>
        </w:rPr>
        <w:t>2007 – now</w:t>
      </w:r>
      <w:r>
        <w:rPr>
          <w:rFonts w:ascii="Arial" w:hAnsi="Arial"/>
          <w:sz w:val="24"/>
        </w:rPr>
        <w:tab/>
        <w:t>Senior R</w:t>
      </w:r>
      <w:r w:rsidR="00E26D68">
        <w:rPr>
          <w:rFonts w:ascii="Arial" w:hAnsi="Arial"/>
          <w:sz w:val="24"/>
        </w:rPr>
        <w:t>esearcher, Goldyne Savad Institute for Gene Therapy, Jerusalem, Israel. Head of the group studying the molecular mechanisms of primary liver carcinogenesis.</w:t>
      </w:r>
      <w:r w:rsidR="00FB58D8">
        <w:rPr>
          <w:rFonts w:ascii="Arial" w:hAnsi="Arial"/>
          <w:sz w:val="24"/>
        </w:rPr>
        <w:t xml:space="preserve"> </w:t>
      </w:r>
      <w:r w:rsidR="00FB58D8">
        <w:rPr>
          <w:rFonts w:ascii="Arial" w:hAnsi="Arial" w:cs="Arial"/>
          <w:sz w:val="24"/>
          <w:szCs w:val="24"/>
        </w:rPr>
        <w:t>S</w:t>
      </w:r>
      <w:r w:rsidR="00FB58D8" w:rsidRPr="00B35A0D">
        <w:rPr>
          <w:rFonts w:ascii="Arial" w:hAnsi="Arial" w:cs="Arial"/>
          <w:sz w:val="24"/>
          <w:szCs w:val="24"/>
        </w:rPr>
        <w:t>upported by the Kamea Scientific Foundation</w:t>
      </w:r>
      <w:r w:rsidR="00FB58D8">
        <w:rPr>
          <w:rFonts w:ascii="Arial" w:hAnsi="Arial" w:cs="Arial"/>
          <w:sz w:val="24"/>
          <w:szCs w:val="24"/>
        </w:rPr>
        <w:t xml:space="preserve"> </w:t>
      </w:r>
      <w:r w:rsidR="00FB58D8" w:rsidRPr="00B35A0D">
        <w:rPr>
          <w:rFonts w:ascii="Arial" w:hAnsi="Arial" w:cs="Arial"/>
          <w:sz w:val="24"/>
          <w:szCs w:val="24"/>
        </w:rPr>
        <w:t>of the Israeli Government</w:t>
      </w:r>
      <w:r w:rsidR="00FB58D8">
        <w:rPr>
          <w:rFonts w:ascii="Arial" w:hAnsi="Arial" w:cs="Arial"/>
          <w:sz w:val="24"/>
          <w:szCs w:val="24"/>
        </w:rPr>
        <w:t>.</w:t>
      </w:r>
    </w:p>
    <w:p w:rsidR="00E26D68" w:rsidRPr="00817086" w:rsidRDefault="00E26D68" w:rsidP="007B378E">
      <w:pPr>
        <w:ind w:left="1843" w:hanging="1843"/>
        <w:rPr>
          <w:rFonts w:ascii="Arial" w:hAnsi="Arial"/>
          <w:sz w:val="16"/>
          <w:szCs w:val="16"/>
        </w:rPr>
      </w:pPr>
    </w:p>
    <w:p w:rsidR="000C3A85" w:rsidRDefault="000C3A85" w:rsidP="00E26D68">
      <w:pPr>
        <w:ind w:left="1843" w:hanging="1843"/>
        <w:rPr>
          <w:rFonts w:ascii="Arial" w:hAnsi="Arial"/>
          <w:sz w:val="24"/>
        </w:rPr>
      </w:pPr>
      <w:r>
        <w:rPr>
          <w:rFonts w:ascii="Arial" w:hAnsi="Arial"/>
          <w:sz w:val="24"/>
        </w:rPr>
        <w:t xml:space="preserve">1999 – </w:t>
      </w:r>
      <w:r w:rsidR="00E26D68">
        <w:rPr>
          <w:rFonts w:ascii="Arial" w:hAnsi="Arial"/>
          <w:sz w:val="24"/>
        </w:rPr>
        <w:t>2007</w:t>
      </w:r>
      <w:r>
        <w:rPr>
          <w:rFonts w:ascii="Arial" w:hAnsi="Arial"/>
          <w:sz w:val="24"/>
        </w:rPr>
        <w:tab/>
        <w:t xml:space="preserve">Researcher, Goldyne Savad Institute for Gene Therapy, </w:t>
      </w:r>
      <w:smartTag w:uri="urn:schemas-microsoft-com:office:smarttags" w:element="place">
        <w:smartTag w:uri="urn:schemas-microsoft-com:office:smarttags" w:element="City">
          <w:r>
            <w:rPr>
              <w:rFonts w:ascii="Arial" w:hAnsi="Arial"/>
              <w:sz w:val="24"/>
            </w:rPr>
            <w:t>Jerusalem</w:t>
          </w:r>
        </w:smartTag>
        <w:r>
          <w:rPr>
            <w:rFonts w:ascii="Arial" w:hAnsi="Arial"/>
            <w:sz w:val="24"/>
          </w:rPr>
          <w:t xml:space="preserve">, </w:t>
        </w:r>
        <w:smartTag w:uri="urn:schemas-microsoft-com:office:smarttags" w:element="country-region">
          <w:r>
            <w:rPr>
              <w:rFonts w:ascii="Arial" w:hAnsi="Arial"/>
              <w:sz w:val="24"/>
            </w:rPr>
            <w:t>Israel</w:t>
          </w:r>
        </w:smartTag>
      </w:smartTag>
      <w:r>
        <w:rPr>
          <w:rFonts w:ascii="Arial" w:hAnsi="Arial"/>
          <w:sz w:val="24"/>
        </w:rPr>
        <w:t xml:space="preserve">. Head of the group studying the molecular mechanisms of </w:t>
      </w:r>
      <w:r w:rsidR="005A166D">
        <w:rPr>
          <w:rFonts w:ascii="Arial" w:hAnsi="Arial"/>
          <w:sz w:val="24"/>
        </w:rPr>
        <w:t xml:space="preserve">primary </w:t>
      </w:r>
      <w:r>
        <w:rPr>
          <w:rFonts w:ascii="Arial" w:hAnsi="Arial"/>
          <w:sz w:val="24"/>
        </w:rPr>
        <w:t>liver carcinogenesis.</w:t>
      </w:r>
    </w:p>
    <w:p w:rsidR="000C3A85" w:rsidRPr="00817086" w:rsidRDefault="000C3A85">
      <w:pPr>
        <w:ind w:left="2160" w:hanging="2160"/>
        <w:rPr>
          <w:rFonts w:ascii="Arial" w:hAnsi="Arial"/>
          <w:sz w:val="16"/>
          <w:szCs w:val="16"/>
        </w:rPr>
      </w:pPr>
    </w:p>
    <w:p w:rsidR="000C3A85" w:rsidRDefault="000C3A85" w:rsidP="008F2C95">
      <w:pPr>
        <w:ind w:left="1843" w:hanging="1843"/>
        <w:rPr>
          <w:rFonts w:ascii="Arial" w:hAnsi="Arial"/>
          <w:sz w:val="24"/>
        </w:rPr>
      </w:pPr>
      <w:r>
        <w:rPr>
          <w:rFonts w:ascii="Arial" w:hAnsi="Arial"/>
          <w:sz w:val="24"/>
        </w:rPr>
        <w:t>1998 – 1999</w:t>
      </w:r>
      <w:r>
        <w:rPr>
          <w:rFonts w:ascii="Arial" w:hAnsi="Arial"/>
          <w:sz w:val="24"/>
        </w:rPr>
        <w:tab/>
        <w:t xml:space="preserve">Senior scientist, QBI Enterprises Ltd., </w:t>
      </w:r>
      <w:smartTag w:uri="urn:schemas-microsoft-com:office:smarttags" w:element="place">
        <w:smartTag w:uri="urn:schemas-microsoft-com:office:smarttags" w:element="City">
          <w:r>
            <w:rPr>
              <w:rFonts w:ascii="Arial" w:hAnsi="Arial"/>
              <w:sz w:val="24"/>
            </w:rPr>
            <w:t>Nes-Ziona</w:t>
          </w:r>
        </w:smartTag>
        <w:r>
          <w:rPr>
            <w:rFonts w:ascii="Arial" w:hAnsi="Arial"/>
            <w:sz w:val="24"/>
          </w:rPr>
          <w:t xml:space="preserve">, </w:t>
        </w:r>
        <w:smartTag w:uri="urn:schemas-microsoft-com:office:smarttags" w:element="country-region">
          <w:r>
            <w:rPr>
              <w:rFonts w:ascii="Arial" w:hAnsi="Arial"/>
              <w:sz w:val="24"/>
            </w:rPr>
            <w:t>Israel</w:t>
          </w:r>
        </w:smartTag>
      </w:smartTag>
      <w:r>
        <w:rPr>
          <w:rFonts w:ascii="Arial" w:hAnsi="Arial"/>
          <w:sz w:val="24"/>
        </w:rPr>
        <w:t>. Developing cell culture-based selection systems for functional analysis of genes.</w:t>
      </w:r>
    </w:p>
    <w:p w:rsidR="000C3A85" w:rsidRPr="00817086" w:rsidRDefault="000C3A85">
      <w:pPr>
        <w:rPr>
          <w:rFonts w:ascii="Arial" w:hAnsi="Arial"/>
          <w:sz w:val="16"/>
          <w:szCs w:val="16"/>
        </w:rPr>
      </w:pPr>
    </w:p>
    <w:p w:rsidR="000C3A85" w:rsidRDefault="000C3A85" w:rsidP="0003346B">
      <w:pPr>
        <w:ind w:left="1843" w:hanging="1843"/>
        <w:rPr>
          <w:rFonts w:ascii="Arial" w:hAnsi="Arial"/>
          <w:sz w:val="24"/>
        </w:rPr>
      </w:pPr>
      <w:r>
        <w:rPr>
          <w:rFonts w:ascii="Arial" w:hAnsi="Arial"/>
          <w:sz w:val="24"/>
        </w:rPr>
        <w:t>1994 – 1998</w:t>
      </w:r>
      <w:r>
        <w:rPr>
          <w:rFonts w:ascii="Arial" w:hAnsi="Arial"/>
          <w:sz w:val="24"/>
        </w:rPr>
        <w:tab/>
        <w:t xml:space="preserve">Laboratory of NeuroVirology, Department of Neurology, </w:t>
      </w:r>
      <w:smartTag w:uri="urn:schemas-microsoft-com:office:smarttags" w:element="PlaceName">
        <w:r>
          <w:rPr>
            <w:rFonts w:ascii="Arial" w:hAnsi="Arial"/>
            <w:sz w:val="24"/>
          </w:rPr>
          <w:t>Hadassah</w:t>
        </w:r>
      </w:smartTag>
      <w:r>
        <w:rPr>
          <w:rFonts w:ascii="Arial" w:hAnsi="Arial"/>
          <w:sz w:val="24"/>
        </w:rPr>
        <w:t xml:space="preserve"> </w:t>
      </w:r>
      <w:smartTag w:uri="urn:schemas-microsoft-com:office:smarttags" w:element="PlaceType">
        <w:r>
          <w:rPr>
            <w:rFonts w:ascii="Arial" w:hAnsi="Arial"/>
            <w:sz w:val="24"/>
          </w:rPr>
          <w:t>University</w:t>
        </w:r>
      </w:smartTag>
      <w:r>
        <w:rPr>
          <w:rFonts w:ascii="Arial" w:hAnsi="Arial"/>
          <w:sz w:val="24"/>
        </w:rPr>
        <w:t xml:space="preserve"> </w:t>
      </w:r>
      <w:smartTag w:uri="urn:schemas-microsoft-com:office:smarttags" w:element="PlaceType">
        <w:r>
          <w:rPr>
            <w:rFonts w:ascii="Arial" w:hAnsi="Arial"/>
            <w:sz w:val="24"/>
          </w:rPr>
          <w:t>Hospital</w:t>
        </w:r>
      </w:smartTag>
      <w:r>
        <w:rPr>
          <w:rFonts w:ascii="Arial" w:hAnsi="Arial"/>
          <w:sz w:val="24"/>
        </w:rPr>
        <w:t xml:space="preserve">, </w:t>
      </w:r>
      <w:smartTag w:uri="urn:schemas-microsoft-com:office:smarttags" w:element="City">
        <w:smartTag w:uri="urn:schemas-microsoft-com:office:smarttags" w:element="place">
          <w:r>
            <w:rPr>
              <w:rFonts w:ascii="Arial" w:hAnsi="Arial"/>
              <w:sz w:val="24"/>
            </w:rPr>
            <w:t>Jerusalem</w:t>
          </w:r>
        </w:smartTag>
      </w:smartTag>
      <w:r>
        <w:rPr>
          <w:rFonts w:ascii="Arial" w:hAnsi="Arial"/>
          <w:sz w:val="24"/>
        </w:rPr>
        <w:t>. Developing method</w:t>
      </w:r>
      <w:r w:rsidR="008F2C95">
        <w:rPr>
          <w:rFonts w:ascii="Arial" w:hAnsi="Arial"/>
          <w:sz w:val="24"/>
        </w:rPr>
        <w:t>s</w:t>
      </w:r>
      <w:r>
        <w:rPr>
          <w:rFonts w:ascii="Arial" w:hAnsi="Arial"/>
          <w:sz w:val="24"/>
        </w:rPr>
        <w:t xml:space="preserve"> to deliver genes into nervous system for gene therapy in neurological diseases. Studying the molecular mechanisms of the HSV type 1 latent infection in, and reactivation from</w:t>
      </w:r>
      <w:r w:rsidR="0003346B">
        <w:rPr>
          <w:rFonts w:ascii="Arial" w:hAnsi="Arial"/>
          <w:sz w:val="24"/>
        </w:rPr>
        <w:t>,</w:t>
      </w:r>
      <w:r>
        <w:rPr>
          <w:rFonts w:ascii="Arial" w:hAnsi="Arial"/>
          <w:sz w:val="24"/>
        </w:rPr>
        <w:t xml:space="preserve"> </w:t>
      </w:r>
      <w:r w:rsidR="00A824F8">
        <w:rPr>
          <w:rFonts w:ascii="Arial" w:hAnsi="Arial"/>
          <w:sz w:val="24"/>
        </w:rPr>
        <w:t xml:space="preserve">the </w:t>
      </w:r>
      <w:r>
        <w:rPr>
          <w:rFonts w:ascii="Arial" w:hAnsi="Arial"/>
          <w:sz w:val="24"/>
        </w:rPr>
        <w:t>nervous system.</w:t>
      </w:r>
    </w:p>
    <w:p w:rsidR="000C3A85" w:rsidRPr="00817086" w:rsidRDefault="000C3A85">
      <w:pPr>
        <w:ind w:left="2160" w:hanging="2160"/>
        <w:rPr>
          <w:rFonts w:ascii="Arial" w:hAnsi="Arial"/>
          <w:sz w:val="16"/>
          <w:szCs w:val="16"/>
        </w:rPr>
      </w:pPr>
    </w:p>
    <w:p w:rsidR="000C3A85" w:rsidRDefault="000C3A85" w:rsidP="00FB58D8">
      <w:pPr>
        <w:ind w:left="1843" w:hanging="1843"/>
        <w:rPr>
          <w:rFonts w:ascii="Arial" w:hAnsi="Arial"/>
          <w:sz w:val="24"/>
        </w:rPr>
      </w:pPr>
      <w:r>
        <w:rPr>
          <w:rFonts w:ascii="Arial" w:hAnsi="Arial"/>
          <w:sz w:val="24"/>
        </w:rPr>
        <w:t>1990 – 1994</w:t>
      </w:r>
      <w:r>
        <w:rPr>
          <w:rFonts w:ascii="Arial" w:hAnsi="Arial"/>
          <w:sz w:val="24"/>
        </w:rPr>
        <w:tab/>
        <w:t xml:space="preserve">Postdoctoral fellow in the Department of Molecular Genetics (lab. of </w:t>
      </w:r>
      <w:r w:rsidR="00FB58D8">
        <w:rPr>
          <w:rFonts w:ascii="Arial" w:hAnsi="Arial"/>
          <w:sz w:val="24"/>
        </w:rPr>
        <w:t>P</w:t>
      </w:r>
      <w:r>
        <w:rPr>
          <w:rFonts w:ascii="Arial" w:hAnsi="Arial"/>
          <w:sz w:val="24"/>
        </w:rPr>
        <w:t xml:space="preserve">rof. Amos Oppenheim), </w:t>
      </w:r>
      <w:smartTag w:uri="urn:schemas-microsoft-com:office:smarttags" w:element="PlaceName">
        <w:r>
          <w:rPr>
            <w:rFonts w:ascii="Arial" w:hAnsi="Arial"/>
            <w:sz w:val="24"/>
          </w:rPr>
          <w:t>Hebrew</w:t>
        </w:r>
      </w:smartTag>
      <w:r>
        <w:rPr>
          <w:rFonts w:ascii="Arial" w:hAnsi="Arial"/>
          <w:sz w:val="24"/>
        </w:rPr>
        <w:t xml:space="preserve"> </w:t>
      </w:r>
      <w:smartTag w:uri="urn:schemas-microsoft-com:office:smarttags" w:element="PlaceType">
        <w:r>
          <w:rPr>
            <w:rFonts w:ascii="Arial" w:hAnsi="Arial"/>
            <w:sz w:val="24"/>
          </w:rPr>
          <w:t>University</w:t>
        </w:r>
      </w:smartTag>
      <w:r>
        <w:rPr>
          <w:rFonts w:ascii="Arial" w:hAnsi="Arial"/>
          <w:sz w:val="24"/>
        </w:rPr>
        <w:t xml:space="preserve">, </w:t>
      </w:r>
      <w:smartTag w:uri="urn:schemas-microsoft-com:office:smarttags" w:element="City">
        <w:smartTag w:uri="urn:schemas-microsoft-com:office:smarttags" w:element="place">
          <w:r>
            <w:rPr>
              <w:rFonts w:ascii="Arial" w:hAnsi="Arial"/>
              <w:sz w:val="24"/>
            </w:rPr>
            <w:t>Jerusalem</w:t>
          </w:r>
        </w:smartTag>
      </w:smartTag>
      <w:r>
        <w:rPr>
          <w:rFonts w:ascii="Arial" w:hAnsi="Arial"/>
          <w:sz w:val="24"/>
        </w:rPr>
        <w:t>. Studying the structure-function relationships of DNA binding protein</w:t>
      </w:r>
      <w:r w:rsidR="008F2C95">
        <w:rPr>
          <w:rFonts w:ascii="Arial" w:hAnsi="Arial"/>
          <w:sz w:val="24"/>
        </w:rPr>
        <w:t>s</w:t>
      </w:r>
      <w:r>
        <w:rPr>
          <w:rFonts w:ascii="Arial" w:hAnsi="Arial"/>
          <w:sz w:val="24"/>
        </w:rPr>
        <w:t xml:space="preserve">, and regulation of expression of the </w:t>
      </w:r>
      <w:r>
        <w:rPr>
          <w:rFonts w:ascii="Arial" w:hAnsi="Arial"/>
          <w:i/>
          <w:iCs/>
          <w:sz w:val="24"/>
        </w:rPr>
        <w:t>cspA</w:t>
      </w:r>
      <w:r w:rsidR="008F2C95" w:rsidRPr="008F2C95">
        <w:rPr>
          <w:rFonts w:ascii="Arial" w:hAnsi="Arial"/>
          <w:sz w:val="24"/>
        </w:rPr>
        <w:t xml:space="preserve"> </w:t>
      </w:r>
      <w:r w:rsidR="008F2C95">
        <w:rPr>
          <w:rFonts w:ascii="Arial" w:hAnsi="Arial"/>
          <w:sz w:val="24"/>
        </w:rPr>
        <w:t>gene,</w:t>
      </w:r>
      <w:r>
        <w:rPr>
          <w:rFonts w:ascii="Arial" w:hAnsi="Arial"/>
          <w:sz w:val="24"/>
        </w:rPr>
        <w:t xml:space="preserve"> </w:t>
      </w:r>
      <w:r w:rsidR="008F2C95">
        <w:rPr>
          <w:rFonts w:ascii="Arial" w:hAnsi="Arial"/>
          <w:sz w:val="24"/>
        </w:rPr>
        <w:t xml:space="preserve">encoding </w:t>
      </w:r>
      <w:r>
        <w:rPr>
          <w:rFonts w:ascii="Arial" w:hAnsi="Arial"/>
          <w:sz w:val="24"/>
        </w:rPr>
        <w:t xml:space="preserve">the cold shock protein of </w:t>
      </w:r>
      <w:r>
        <w:rPr>
          <w:rFonts w:ascii="Arial" w:hAnsi="Arial"/>
          <w:i/>
          <w:iCs/>
          <w:sz w:val="24"/>
        </w:rPr>
        <w:t>E. coli</w:t>
      </w:r>
      <w:r>
        <w:rPr>
          <w:rFonts w:ascii="Arial" w:hAnsi="Arial"/>
          <w:sz w:val="24"/>
        </w:rPr>
        <w:t>.</w:t>
      </w:r>
    </w:p>
    <w:p w:rsidR="000C3A85" w:rsidRPr="00817086" w:rsidRDefault="000C3A85">
      <w:pPr>
        <w:ind w:left="2160" w:hanging="2160"/>
        <w:rPr>
          <w:rFonts w:ascii="Arial" w:hAnsi="Arial"/>
          <w:sz w:val="16"/>
          <w:szCs w:val="16"/>
        </w:rPr>
      </w:pPr>
    </w:p>
    <w:p w:rsidR="000C3A85" w:rsidRDefault="000C3A85" w:rsidP="00D065D3">
      <w:pPr>
        <w:ind w:left="1843" w:hanging="1843"/>
        <w:rPr>
          <w:rFonts w:ascii="Arial" w:hAnsi="Arial"/>
          <w:sz w:val="24"/>
        </w:rPr>
      </w:pPr>
      <w:r>
        <w:rPr>
          <w:rFonts w:ascii="Arial" w:hAnsi="Arial"/>
          <w:sz w:val="24"/>
        </w:rPr>
        <w:t>1981 – 1990</w:t>
      </w:r>
      <w:r>
        <w:rPr>
          <w:rFonts w:ascii="Arial" w:hAnsi="Arial"/>
          <w:sz w:val="24"/>
        </w:rPr>
        <w:tab/>
        <w:t>Rese</w:t>
      </w:r>
      <w:r w:rsidR="00D065D3">
        <w:rPr>
          <w:rFonts w:ascii="Arial" w:hAnsi="Arial"/>
          <w:sz w:val="24"/>
        </w:rPr>
        <w:t>ar</w:t>
      </w:r>
      <w:r>
        <w:rPr>
          <w:rFonts w:ascii="Arial" w:hAnsi="Arial"/>
          <w:sz w:val="24"/>
        </w:rPr>
        <w:t xml:space="preserve">cher in the bacterial genetics group of the National Collection of Industrial Microorganisms (Head – Dr. S.P. Sineoky), “VNIIGenetica”, </w:t>
      </w:r>
      <w:smartTag w:uri="urn:schemas-microsoft-com:office:smarttags" w:element="place">
        <w:smartTag w:uri="urn:schemas-microsoft-com:office:smarttags" w:element="City">
          <w:r>
            <w:rPr>
              <w:rFonts w:ascii="Arial" w:hAnsi="Arial"/>
              <w:sz w:val="24"/>
            </w:rPr>
            <w:t>Moscow</w:t>
          </w:r>
        </w:smartTag>
        <w:r>
          <w:rPr>
            <w:rFonts w:ascii="Arial" w:hAnsi="Arial"/>
            <w:sz w:val="24"/>
          </w:rPr>
          <w:t xml:space="preserve">, </w:t>
        </w:r>
        <w:smartTag w:uri="urn:schemas-microsoft-com:office:smarttags" w:element="country-region">
          <w:r>
            <w:rPr>
              <w:rFonts w:ascii="Arial" w:hAnsi="Arial"/>
              <w:sz w:val="24"/>
            </w:rPr>
            <w:t>USSR</w:t>
          </w:r>
        </w:smartTag>
      </w:smartTag>
      <w:r>
        <w:rPr>
          <w:rFonts w:ascii="Arial" w:hAnsi="Arial"/>
          <w:sz w:val="24"/>
        </w:rPr>
        <w:t xml:space="preserve">. Mapping and studying new </w:t>
      </w:r>
      <w:r>
        <w:rPr>
          <w:rFonts w:ascii="Arial" w:hAnsi="Arial"/>
          <w:i/>
          <w:iCs/>
          <w:sz w:val="24"/>
        </w:rPr>
        <w:t>E. coli</w:t>
      </w:r>
      <w:r>
        <w:rPr>
          <w:rFonts w:ascii="Arial" w:hAnsi="Arial"/>
          <w:sz w:val="24"/>
        </w:rPr>
        <w:t xml:space="preserve"> genes that affect the lysis-lysogeny decision of different lambdoid phages. </w:t>
      </w:r>
    </w:p>
    <w:p w:rsidR="000C3A85" w:rsidRPr="00817086" w:rsidRDefault="000C3A85">
      <w:pPr>
        <w:ind w:left="2160" w:hanging="2160"/>
        <w:rPr>
          <w:rFonts w:ascii="Arial" w:hAnsi="Arial"/>
          <w:sz w:val="16"/>
          <w:szCs w:val="16"/>
        </w:rPr>
      </w:pPr>
      <w:r w:rsidRPr="00817086">
        <w:rPr>
          <w:rFonts w:ascii="Arial" w:hAnsi="Arial"/>
          <w:sz w:val="16"/>
          <w:szCs w:val="16"/>
        </w:rPr>
        <w:t xml:space="preserve"> </w:t>
      </w:r>
    </w:p>
    <w:p w:rsidR="000C3A85" w:rsidRDefault="000C3A85" w:rsidP="00FB58D8">
      <w:pPr>
        <w:ind w:left="1843" w:hanging="1843"/>
        <w:rPr>
          <w:rFonts w:ascii="Arial" w:hAnsi="Arial"/>
          <w:sz w:val="24"/>
        </w:rPr>
      </w:pPr>
      <w:r>
        <w:rPr>
          <w:rFonts w:ascii="Arial" w:hAnsi="Arial"/>
          <w:sz w:val="24"/>
        </w:rPr>
        <w:t>1980 – 1981</w:t>
      </w:r>
      <w:r>
        <w:rPr>
          <w:rFonts w:ascii="Arial" w:hAnsi="Arial"/>
          <w:sz w:val="24"/>
        </w:rPr>
        <w:tab/>
        <w:t>Programmer, Laboratory of Computational Biology (Head – Dr. A.A. Mironov), “VNIIGenetica”. Develop</w:t>
      </w:r>
      <w:r w:rsidR="008F2C95">
        <w:rPr>
          <w:rFonts w:ascii="Arial" w:hAnsi="Arial"/>
          <w:sz w:val="24"/>
        </w:rPr>
        <w:t>ing</w:t>
      </w:r>
      <w:r>
        <w:rPr>
          <w:rFonts w:ascii="Arial" w:hAnsi="Arial"/>
          <w:sz w:val="24"/>
        </w:rPr>
        <w:t xml:space="preserve"> </w:t>
      </w:r>
      <w:r w:rsidR="00A824F8">
        <w:rPr>
          <w:rFonts w:ascii="Arial" w:hAnsi="Arial"/>
          <w:sz w:val="24"/>
        </w:rPr>
        <w:t xml:space="preserve">a </w:t>
      </w:r>
      <w:r w:rsidR="00FB58D8">
        <w:rPr>
          <w:rFonts w:ascii="Arial" w:hAnsi="Arial"/>
          <w:sz w:val="24"/>
        </w:rPr>
        <w:t>bioinformatic software</w:t>
      </w:r>
      <w:r>
        <w:rPr>
          <w:rFonts w:ascii="Arial" w:hAnsi="Arial"/>
          <w:sz w:val="24"/>
        </w:rPr>
        <w:t>.</w:t>
      </w:r>
    </w:p>
    <w:p w:rsidR="00587647" w:rsidRDefault="00587647" w:rsidP="00FB58D8">
      <w:pPr>
        <w:ind w:left="1843" w:hanging="1843"/>
        <w:rPr>
          <w:rFonts w:ascii="Arial" w:hAnsi="Arial"/>
          <w:sz w:val="24"/>
        </w:rPr>
      </w:pPr>
    </w:p>
    <w:p w:rsidR="000C3A85" w:rsidRDefault="000C3A85" w:rsidP="00FB58D8">
      <w:pPr>
        <w:ind w:left="1843" w:hanging="1843"/>
        <w:rPr>
          <w:rFonts w:ascii="Arial" w:hAnsi="Arial"/>
          <w:sz w:val="24"/>
        </w:rPr>
      </w:pPr>
      <w:r>
        <w:rPr>
          <w:rFonts w:ascii="Arial" w:hAnsi="Arial"/>
          <w:sz w:val="24"/>
        </w:rPr>
        <w:t>1978 – 1980</w:t>
      </w:r>
      <w:r>
        <w:rPr>
          <w:rFonts w:ascii="Arial" w:hAnsi="Arial"/>
          <w:sz w:val="24"/>
        </w:rPr>
        <w:tab/>
        <w:t>M.S. trainee, Laboratory of Computational Biology (Head – Dr. A.A. Mironov)</w:t>
      </w:r>
      <w:r w:rsidR="00FB58D8">
        <w:rPr>
          <w:rFonts w:ascii="Arial" w:hAnsi="Arial"/>
          <w:sz w:val="24"/>
        </w:rPr>
        <w:t>, “VNIIGenetica”. Developing</w:t>
      </w:r>
      <w:r>
        <w:rPr>
          <w:rFonts w:ascii="Arial" w:hAnsi="Arial"/>
          <w:sz w:val="24"/>
        </w:rPr>
        <w:t xml:space="preserve"> the first in USSR database for collections of genetic microorganisms on </w:t>
      </w:r>
      <w:r w:rsidR="00A824F8">
        <w:rPr>
          <w:rFonts w:ascii="Arial" w:hAnsi="Arial"/>
          <w:sz w:val="24"/>
        </w:rPr>
        <w:t xml:space="preserve">a </w:t>
      </w:r>
      <w:r>
        <w:rPr>
          <w:rFonts w:ascii="Arial" w:hAnsi="Arial"/>
          <w:sz w:val="24"/>
        </w:rPr>
        <w:t>minicomputer.</w:t>
      </w:r>
    </w:p>
    <w:p w:rsidR="00923DDB" w:rsidRDefault="00923DDB" w:rsidP="00FB58D8">
      <w:pPr>
        <w:ind w:left="1843" w:hanging="1843"/>
        <w:rPr>
          <w:rFonts w:ascii="Arial" w:hAnsi="Arial"/>
          <w:sz w:val="24"/>
        </w:rPr>
      </w:pPr>
    </w:p>
    <w:p w:rsidR="00923DDB" w:rsidRPr="00587647" w:rsidRDefault="00587647" w:rsidP="00587647">
      <w:pPr>
        <w:pStyle w:val="Heading3"/>
        <w:ind w:left="0"/>
        <w:rPr>
          <w:u w:val="none"/>
        </w:rPr>
      </w:pPr>
      <w:r>
        <w:t>Special</w:t>
      </w:r>
      <w:r w:rsidR="00923DDB">
        <w:t xml:space="preserve"> skills</w:t>
      </w:r>
      <w:r w:rsidR="00923DDB" w:rsidRPr="00587647">
        <w:rPr>
          <w:u w:val="none"/>
        </w:rPr>
        <w:t>:</w:t>
      </w:r>
      <w:r w:rsidRPr="00587647">
        <w:rPr>
          <w:u w:val="none"/>
        </w:rPr>
        <w:t xml:space="preserve">      </w:t>
      </w:r>
      <w:r w:rsidR="00923DDB" w:rsidRPr="00587647">
        <w:rPr>
          <w:u w:val="none"/>
        </w:rPr>
        <w:t>Molecular and cell biology, virology, bioinformatics.</w:t>
      </w:r>
    </w:p>
    <w:p w:rsidR="00A824F8" w:rsidRDefault="00923DDB" w:rsidP="0003346B">
      <w:pPr>
        <w:ind w:left="1843" w:hanging="1843"/>
        <w:rPr>
          <w:rFonts w:ascii="Arial" w:hAnsi="Arial"/>
          <w:sz w:val="24"/>
        </w:rPr>
      </w:pPr>
      <w:r>
        <w:rPr>
          <w:rFonts w:ascii="Arial" w:hAnsi="Arial"/>
          <w:sz w:val="24"/>
        </w:rPr>
        <w:tab/>
      </w:r>
    </w:p>
    <w:p w:rsidR="00A824F8" w:rsidRDefault="00A824F8" w:rsidP="00923DDB">
      <w:pPr>
        <w:ind w:left="1843" w:hanging="1843"/>
        <w:rPr>
          <w:rFonts w:ascii="Arial" w:hAnsi="Arial"/>
          <w:sz w:val="24"/>
        </w:rPr>
      </w:pPr>
      <w:r w:rsidRPr="001C6731">
        <w:rPr>
          <w:rFonts w:ascii="Arial" w:hAnsi="Arial"/>
          <w:sz w:val="24"/>
          <w:u w:val="single"/>
        </w:rPr>
        <w:t>Languages</w:t>
      </w:r>
      <w:r>
        <w:rPr>
          <w:rFonts w:ascii="Arial" w:hAnsi="Arial"/>
          <w:sz w:val="24"/>
        </w:rPr>
        <w:t xml:space="preserve">: </w:t>
      </w:r>
      <w:r w:rsidR="0003346B">
        <w:rPr>
          <w:rFonts w:ascii="Arial" w:hAnsi="Arial"/>
          <w:sz w:val="24"/>
        </w:rPr>
        <w:tab/>
      </w:r>
      <w:r>
        <w:rPr>
          <w:rFonts w:ascii="Arial" w:hAnsi="Arial"/>
          <w:sz w:val="24"/>
        </w:rPr>
        <w:t>Russian (mother tongue), English (fluently), Hebrew</w:t>
      </w:r>
      <w:r w:rsidR="0003346B">
        <w:rPr>
          <w:rFonts w:ascii="Arial" w:hAnsi="Arial"/>
          <w:sz w:val="24"/>
        </w:rPr>
        <w:t xml:space="preserve"> (fluently).</w:t>
      </w:r>
      <w:bookmarkStart w:id="0" w:name="_GoBack"/>
      <w:bookmarkEnd w:id="0"/>
    </w:p>
    <w:p w:rsidR="00A824F8" w:rsidRDefault="00A824F8" w:rsidP="00923DDB">
      <w:pPr>
        <w:ind w:left="1843" w:hanging="1843"/>
        <w:rPr>
          <w:rFonts w:ascii="Arial" w:hAnsi="Arial"/>
          <w:sz w:val="24"/>
        </w:rPr>
      </w:pPr>
    </w:p>
    <w:p w:rsidR="00A824F8" w:rsidRPr="00DA0936" w:rsidRDefault="00A824F8" w:rsidP="00A824F8">
      <w:pPr>
        <w:pStyle w:val="Heading3"/>
        <w:ind w:left="0"/>
      </w:pPr>
      <w:r w:rsidRPr="00DA0936">
        <w:lastRenderedPageBreak/>
        <w:t>Personal</w:t>
      </w:r>
    </w:p>
    <w:p w:rsidR="00A824F8" w:rsidRDefault="00A824F8" w:rsidP="00A824F8">
      <w:pPr>
        <w:rPr>
          <w:rFonts w:ascii="Arial" w:hAnsi="Arial"/>
          <w:sz w:val="24"/>
        </w:rPr>
      </w:pPr>
    </w:p>
    <w:p w:rsidR="00A824F8" w:rsidRDefault="00A824F8" w:rsidP="00A824F8">
      <w:pPr>
        <w:ind w:left="2160" w:hanging="2160"/>
        <w:rPr>
          <w:rFonts w:ascii="Arial" w:hAnsi="Arial"/>
          <w:sz w:val="24"/>
        </w:rPr>
      </w:pPr>
      <w:r>
        <w:rPr>
          <w:rFonts w:ascii="Arial" w:hAnsi="Arial"/>
          <w:sz w:val="24"/>
        </w:rPr>
        <w:t>Date of birth: April, 9, 1957.</w:t>
      </w:r>
      <w:r>
        <w:rPr>
          <w:rFonts w:ascii="Arial" w:hAnsi="Arial"/>
          <w:sz w:val="24"/>
        </w:rPr>
        <w:tab/>
      </w:r>
      <w:r>
        <w:rPr>
          <w:rFonts w:ascii="Arial" w:hAnsi="Arial"/>
          <w:sz w:val="24"/>
        </w:rPr>
        <w:tab/>
        <w:t xml:space="preserve">Place of birth: Lvov, Ukraine, </w:t>
      </w:r>
      <w:r w:rsidR="001C6731">
        <w:rPr>
          <w:rFonts w:ascii="Arial" w:hAnsi="Arial"/>
          <w:sz w:val="24"/>
        </w:rPr>
        <w:t xml:space="preserve">former </w:t>
      </w:r>
      <w:r>
        <w:rPr>
          <w:rFonts w:ascii="Arial" w:hAnsi="Arial"/>
          <w:sz w:val="24"/>
        </w:rPr>
        <w:t>USSR.</w:t>
      </w:r>
    </w:p>
    <w:p w:rsidR="00A824F8" w:rsidRDefault="00A824F8" w:rsidP="00A824F8">
      <w:pPr>
        <w:ind w:left="2160" w:hanging="2160"/>
        <w:rPr>
          <w:rFonts w:ascii="Arial" w:hAnsi="Arial"/>
          <w:sz w:val="24"/>
        </w:rPr>
      </w:pPr>
      <w:r>
        <w:rPr>
          <w:rFonts w:ascii="Arial" w:hAnsi="Arial"/>
          <w:sz w:val="24"/>
        </w:rPr>
        <w:t>Marital status: Married, 3 children.</w:t>
      </w:r>
      <w:r>
        <w:rPr>
          <w:rFonts w:ascii="Arial" w:hAnsi="Arial"/>
          <w:sz w:val="24"/>
        </w:rPr>
        <w:tab/>
        <w:t xml:space="preserve">Moved to </w:t>
      </w:r>
      <w:smartTag w:uri="urn:schemas-microsoft-com:office:smarttags" w:element="country-region">
        <w:smartTag w:uri="urn:schemas-microsoft-com:office:smarttags" w:element="place">
          <w:r>
            <w:rPr>
              <w:rFonts w:ascii="Arial" w:hAnsi="Arial"/>
              <w:sz w:val="24"/>
            </w:rPr>
            <w:t>Israel</w:t>
          </w:r>
        </w:smartTag>
      </w:smartTag>
      <w:r>
        <w:rPr>
          <w:rFonts w:ascii="Arial" w:hAnsi="Arial"/>
          <w:sz w:val="24"/>
        </w:rPr>
        <w:t>: August, 27, 1990.</w:t>
      </w:r>
    </w:p>
    <w:p w:rsidR="00000125" w:rsidRDefault="00000125" w:rsidP="00A824F8">
      <w:pPr>
        <w:ind w:left="2160" w:hanging="2160"/>
        <w:rPr>
          <w:sz w:val="28"/>
        </w:rPr>
      </w:pPr>
    </w:p>
    <w:p w:rsidR="00A824F8" w:rsidRDefault="00A824F8" w:rsidP="00923DDB">
      <w:pPr>
        <w:ind w:left="1843" w:hanging="1843"/>
        <w:rPr>
          <w:rFonts w:ascii="Arial" w:hAnsi="Arial"/>
          <w:sz w:val="24"/>
        </w:rPr>
      </w:pPr>
    </w:p>
    <w:p w:rsidR="00677F69" w:rsidRPr="000669A9" w:rsidRDefault="00677F69" w:rsidP="00677F69">
      <w:pPr>
        <w:ind w:firstLine="360"/>
        <w:jc w:val="center"/>
        <w:rPr>
          <w:rFonts w:ascii="Arial" w:hAnsi="Arial" w:cs="Arial"/>
          <w:b/>
          <w:bCs/>
          <w:sz w:val="24"/>
          <w:szCs w:val="24"/>
        </w:rPr>
      </w:pPr>
      <w:r w:rsidRPr="000669A9">
        <w:rPr>
          <w:rFonts w:ascii="Arial" w:hAnsi="Arial" w:cs="Arial"/>
          <w:b/>
          <w:bCs/>
          <w:sz w:val="24"/>
          <w:szCs w:val="24"/>
        </w:rPr>
        <w:t>Publications of Daniel</w:t>
      </w:r>
      <w:r>
        <w:rPr>
          <w:rFonts w:ascii="Arial" w:hAnsi="Arial" w:cs="Arial"/>
          <w:b/>
          <w:bCs/>
          <w:sz w:val="24"/>
          <w:szCs w:val="24"/>
        </w:rPr>
        <w:t xml:space="preserve"> S.</w:t>
      </w:r>
      <w:r w:rsidRPr="000669A9">
        <w:rPr>
          <w:rFonts w:ascii="Arial" w:hAnsi="Arial" w:cs="Arial"/>
          <w:b/>
          <w:bCs/>
          <w:sz w:val="24"/>
          <w:szCs w:val="24"/>
        </w:rPr>
        <w:t xml:space="preserve"> </w:t>
      </w:r>
      <w:r>
        <w:rPr>
          <w:rFonts w:ascii="Arial" w:hAnsi="Arial" w:cs="Arial"/>
          <w:b/>
          <w:bCs/>
          <w:sz w:val="24"/>
          <w:szCs w:val="24"/>
        </w:rPr>
        <w:t>Goldenberg, Ph.D, in Israel</w:t>
      </w:r>
    </w:p>
    <w:p w:rsidR="00677F69" w:rsidRDefault="00677F69" w:rsidP="00677F69">
      <w:pPr>
        <w:rPr>
          <w:b/>
          <w:bCs/>
        </w:rPr>
      </w:pPr>
    </w:p>
    <w:p w:rsidR="00677F69" w:rsidRDefault="00677F69" w:rsidP="00677F69">
      <w:pPr>
        <w:pStyle w:val="HTMLPreformatted"/>
        <w:rPr>
          <w:rFonts w:ascii="Arial" w:hAnsi="Arial"/>
          <w:sz w:val="24"/>
          <w:lang w:val="de-DE"/>
        </w:rPr>
      </w:pPr>
    </w:p>
    <w:p w:rsidR="00677F69" w:rsidRPr="00CB1EDC" w:rsidRDefault="004D48B2" w:rsidP="00883C19">
      <w:pPr>
        <w:pStyle w:val="ListParagraph"/>
        <w:numPr>
          <w:ilvl w:val="0"/>
          <w:numId w:val="21"/>
        </w:numPr>
        <w:spacing w:after="240" w:line="276" w:lineRule="auto"/>
        <w:jc w:val="both"/>
        <w:rPr>
          <w:rFonts w:asciiTheme="minorBidi" w:hAnsiTheme="minorBidi" w:cstheme="minorBidi"/>
          <w:sz w:val="22"/>
          <w:szCs w:val="22"/>
          <w:lang w:val="de-DE"/>
        </w:rPr>
      </w:pPr>
      <w:r w:rsidRPr="00CB1EDC">
        <w:rPr>
          <w:rFonts w:asciiTheme="minorBidi" w:hAnsiTheme="minorBidi" w:cstheme="minorBidi"/>
          <w:sz w:val="22"/>
          <w:szCs w:val="22"/>
          <w:lang w:val="de-DE"/>
        </w:rPr>
        <w:t xml:space="preserve">Gamaev L, Mizrahi L, Friehmann T, </w:t>
      </w:r>
      <w:r w:rsidR="00973EC2" w:rsidRPr="00CB1EDC">
        <w:rPr>
          <w:rFonts w:asciiTheme="minorBidi" w:hAnsiTheme="minorBidi" w:cstheme="minorBidi"/>
          <w:sz w:val="22"/>
          <w:szCs w:val="22"/>
          <w:lang w:val="de-DE"/>
        </w:rPr>
        <w:t xml:space="preserve">Rosenberg N, </w:t>
      </w:r>
      <w:r w:rsidRPr="00CB1EDC">
        <w:rPr>
          <w:rFonts w:asciiTheme="minorBidi" w:hAnsiTheme="minorBidi" w:cstheme="minorBidi"/>
          <w:sz w:val="22"/>
          <w:szCs w:val="22"/>
          <w:lang w:val="de-DE"/>
        </w:rPr>
        <w:t xml:space="preserve">Pappo O, Olam D, Zeira E, </w:t>
      </w:r>
      <w:r w:rsidR="00E70127" w:rsidRPr="00CB1EDC">
        <w:rPr>
          <w:rFonts w:asciiTheme="minorBidi" w:hAnsiTheme="minorBidi" w:cstheme="minorBidi"/>
          <w:sz w:val="22"/>
          <w:szCs w:val="22"/>
          <w:lang w:val="de-DE"/>
        </w:rPr>
        <w:t>Bahar Halpern K</w:t>
      </w:r>
      <w:r w:rsidR="00392404" w:rsidRPr="00CB1EDC">
        <w:rPr>
          <w:rFonts w:asciiTheme="minorBidi" w:hAnsiTheme="minorBidi" w:cstheme="minorBidi"/>
          <w:sz w:val="22"/>
          <w:szCs w:val="22"/>
          <w:lang w:val="de-DE"/>
        </w:rPr>
        <w:t xml:space="preserve">, </w:t>
      </w:r>
      <w:r w:rsidRPr="00CB1EDC">
        <w:rPr>
          <w:rFonts w:asciiTheme="minorBidi" w:hAnsiTheme="minorBidi" w:cstheme="minorBidi"/>
          <w:sz w:val="22"/>
          <w:szCs w:val="22"/>
          <w:lang w:val="de-DE"/>
        </w:rPr>
        <w:t xml:space="preserve">Caruso S, Zucman-Rossi J, </w:t>
      </w:r>
      <w:r w:rsidR="00392404" w:rsidRPr="00CB1EDC">
        <w:rPr>
          <w:rFonts w:asciiTheme="minorBidi" w:hAnsiTheme="minorBidi" w:cstheme="minorBidi"/>
          <w:sz w:val="22"/>
          <w:szCs w:val="22"/>
          <w:lang w:val="de-DE"/>
        </w:rPr>
        <w:t xml:space="preserve">Axelrod JH, </w:t>
      </w:r>
      <w:r w:rsidRPr="00CB1EDC">
        <w:rPr>
          <w:rFonts w:asciiTheme="minorBidi" w:hAnsiTheme="minorBidi" w:cstheme="minorBidi"/>
          <w:sz w:val="22"/>
          <w:szCs w:val="22"/>
          <w:lang w:val="de-DE"/>
        </w:rPr>
        <w:t xml:space="preserve">Galun E, </w:t>
      </w:r>
      <w:r w:rsidRPr="00CB1EDC">
        <w:rPr>
          <w:rFonts w:asciiTheme="minorBidi" w:hAnsiTheme="minorBidi" w:cstheme="minorBidi"/>
          <w:sz w:val="22"/>
          <w:szCs w:val="22"/>
          <w:u w:val="single"/>
          <w:lang w:val="de-DE"/>
        </w:rPr>
        <w:t>Goldenberg DS</w:t>
      </w:r>
      <w:r w:rsidRPr="00CB1EDC">
        <w:rPr>
          <w:rFonts w:asciiTheme="minorBidi" w:hAnsiTheme="minorBidi" w:cstheme="minorBidi"/>
          <w:sz w:val="22"/>
          <w:szCs w:val="22"/>
          <w:lang w:val="de-DE"/>
        </w:rPr>
        <w:t xml:space="preserve">. </w:t>
      </w:r>
      <w:r w:rsidR="00392404" w:rsidRPr="00CB1EDC">
        <w:rPr>
          <w:rFonts w:asciiTheme="minorBidi" w:hAnsiTheme="minorBidi" w:cstheme="minorBidi"/>
          <w:sz w:val="22"/>
          <w:szCs w:val="22"/>
          <w:lang w:val="de-DE"/>
        </w:rPr>
        <w:t>The pro-o</w:t>
      </w:r>
      <w:r w:rsidRPr="00CB1EDC">
        <w:rPr>
          <w:rFonts w:asciiTheme="minorBidi" w:hAnsiTheme="minorBidi" w:cstheme="minorBidi"/>
          <w:sz w:val="22"/>
          <w:szCs w:val="22"/>
          <w:lang w:val="de-DE"/>
        </w:rPr>
        <w:t xml:space="preserve">ncogenic effect of the lncRNA H19 in the development of chronic inflammation-mediated hepatocellular carcinoma. </w:t>
      </w:r>
      <w:r w:rsidR="00392404" w:rsidRPr="00CB1EDC">
        <w:rPr>
          <w:rFonts w:asciiTheme="minorBidi" w:hAnsiTheme="minorBidi" w:cstheme="minorBidi"/>
          <w:sz w:val="22"/>
          <w:szCs w:val="22"/>
          <w:shd w:val="clear" w:color="auto" w:fill="FFFFFF"/>
        </w:rPr>
        <w:t>Onco</w:t>
      </w:r>
      <w:r w:rsidR="00E70127" w:rsidRPr="00CB1EDC">
        <w:rPr>
          <w:rFonts w:asciiTheme="minorBidi" w:hAnsiTheme="minorBidi" w:cstheme="minorBidi"/>
          <w:sz w:val="22"/>
          <w:szCs w:val="22"/>
          <w:shd w:val="clear" w:color="auto" w:fill="FFFFFF"/>
        </w:rPr>
        <w:t>g</w:t>
      </w:r>
      <w:r w:rsidR="00392404" w:rsidRPr="00CB1EDC">
        <w:rPr>
          <w:rFonts w:asciiTheme="minorBidi" w:hAnsiTheme="minorBidi" w:cstheme="minorBidi"/>
          <w:sz w:val="22"/>
          <w:szCs w:val="22"/>
          <w:shd w:val="clear" w:color="auto" w:fill="FFFFFF"/>
        </w:rPr>
        <w:t xml:space="preserve">ene </w:t>
      </w:r>
      <w:r w:rsidR="00CB1EDC" w:rsidRPr="006F06BE">
        <w:rPr>
          <w:rFonts w:asciiTheme="minorBidi" w:hAnsiTheme="minorBidi" w:cstheme="minorBidi"/>
          <w:b/>
          <w:bCs/>
          <w:sz w:val="22"/>
          <w:szCs w:val="22"/>
          <w:shd w:val="clear" w:color="auto" w:fill="FFFFFF"/>
        </w:rPr>
        <w:t>202</w:t>
      </w:r>
      <w:r w:rsidR="00883C19" w:rsidRPr="006F06BE">
        <w:rPr>
          <w:rFonts w:asciiTheme="minorBidi" w:hAnsiTheme="minorBidi" w:cstheme="minorBidi"/>
          <w:b/>
          <w:bCs/>
          <w:sz w:val="22"/>
          <w:szCs w:val="22"/>
          <w:shd w:val="clear" w:color="auto" w:fill="FFFFFF"/>
        </w:rPr>
        <w:t>1</w:t>
      </w:r>
      <w:r w:rsidR="00883C19">
        <w:rPr>
          <w:rFonts w:asciiTheme="minorBidi" w:hAnsiTheme="minorBidi" w:cstheme="minorBidi"/>
          <w:sz w:val="22"/>
          <w:szCs w:val="22"/>
          <w:shd w:val="clear" w:color="auto" w:fill="FFFFFF"/>
        </w:rPr>
        <w:t>,</w:t>
      </w:r>
      <w:r w:rsidR="00CB1EDC" w:rsidRPr="00CB1EDC">
        <w:rPr>
          <w:rFonts w:asciiTheme="minorBidi" w:hAnsiTheme="minorBidi" w:cstheme="minorBidi"/>
          <w:sz w:val="22"/>
          <w:szCs w:val="22"/>
          <w:shd w:val="clear" w:color="auto" w:fill="FFFFFF"/>
        </w:rPr>
        <w:t xml:space="preserve"> </w:t>
      </w:r>
      <w:r w:rsidR="00883C19">
        <w:rPr>
          <w:rFonts w:asciiTheme="minorBidi" w:hAnsiTheme="minorBidi" w:cstheme="minorBidi"/>
          <w:sz w:val="22"/>
          <w:szCs w:val="22"/>
          <w:shd w:val="clear" w:color="auto" w:fill="FFFFFF"/>
        </w:rPr>
        <w:t>40(1):127-139</w:t>
      </w:r>
      <w:r w:rsidR="00CB1EDC" w:rsidRPr="00CB1EDC">
        <w:rPr>
          <w:rFonts w:asciiTheme="minorBidi" w:hAnsiTheme="minorBidi" w:cstheme="minorBidi"/>
          <w:sz w:val="22"/>
          <w:szCs w:val="22"/>
          <w:shd w:val="clear" w:color="auto" w:fill="FFFFFF"/>
        </w:rPr>
        <w:t>.</w:t>
      </w:r>
    </w:p>
    <w:p w:rsidR="00677F69" w:rsidRPr="004D48B2" w:rsidRDefault="00677F69" w:rsidP="00623BB0">
      <w:pPr>
        <w:pStyle w:val="ListParagraph"/>
        <w:spacing w:after="240" w:line="276" w:lineRule="auto"/>
        <w:ind w:left="360" w:right="-180"/>
        <w:jc w:val="both"/>
        <w:rPr>
          <w:rFonts w:asciiTheme="minorBidi" w:hAnsiTheme="minorBidi" w:cstheme="minorBidi"/>
          <w:sz w:val="22"/>
          <w:szCs w:val="22"/>
          <w:lang w:val="de-DE"/>
        </w:rPr>
      </w:pPr>
    </w:p>
    <w:p w:rsidR="00677F69" w:rsidRPr="00892351" w:rsidRDefault="00677F69" w:rsidP="00883C19">
      <w:pPr>
        <w:pStyle w:val="ListParagraph"/>
        <w:numPr>
          <w:ilvl w:val="0"/>
          <w:numId w:val="21"/>
        </w:numPr>
        <w:spacing w:after="240" w:line="276" w:lineRule="auto"/>
        <w:jc w:val="both"/>
        <w:rPr>
          <w:rFonts w:asciiTheme="minorBidi" w:hAnsiTheme="minorBidi" w:cstheme="minorBidi"/>
          <w:sz w:val="22"/>
          <w:szCs w:val="22"/>
        </w:rPr>
      </w:pPr>
      <w:r w:rsidRPr="00270525">
        <w:rPr>
          <w:rFonts w:asciiTheme="minorBidi" w:hAnsiTheme="minorBidi" w:cstheme="minorBidi"/>
          <w:sz w:val="22"/>
          <w:szCs w:val="22"/>
        </w:rPr>
        <w:t>Harari-Steinfeld</w:t>
      </w:r>
      <w:r w:rsidRPr="00270525">
        <w:rPr>
          <w:rFonts w:asciiTheme="minorBidi" w:hAnsiTheme="minorBidi" w:cstheme="minorBidi"/>
          <w:sz w:val="22"/>
          <w:szCs w:val="22"/>
          <w:vertAlign w:val="superscript"/>
        </w:rPr>
        <w:t xml:space="preserve"> </w:t>
      </w:r>
      <w:r w:rsidRPr="00270525">
        <w:rPr>
          <w:rFonts w:asciiTheme="minorBidi" w:hAnsiTheme="minorBidi" w:cstheme="minorBidi"/>
          <w:sz w:val="22"/>
          <w:szCs w:val="22"/>
        </w:rPr>
        <w:t xml:space="preserve">R, Gefen M, Simerzin A, Zorde-Khvalevsky E, Rivkin M, Ella E, Friehmann T, Gerlic M, Zucman-Rossi J, Caruso S, Leveille M, Estall J, </w:t>
      </w:r>
      <w:r w:rsidRPr="00270525">
        <w:rPr>
          <w:rFonts w:asciiTheme="minorBidi" w:hAnsiTheme="minorBidi" w:cstheme="minorBidi"/>
          <w:sz w:val="22"/>
          <w:szCs w:val="22"/>
          <w:u w:val="single"/>
        </w:rPr>
        <w:t>Goldenberg DS</w:t>
      </w:r>
      <w:r w:rsidRPr="00270525">
        <w:rPr>
          <w:rFonts w:asciiTheme="minorBidi" w:hAnsiTheme="minorBidi" w:cstheme="minorBidi"/>
          <w:sz w:val="22"/>
          <w:szCs w:val="22"/>
        </w:rPr>
        <w:t>, Giladi H, Galun E, Bromber</w:t>
      </w:r>
      <w:r w:rsidR="00973EC2">
        <w:rPr>
          <w:rFonts w:asciiTheme="minorBidi" w:hAnsiTheme="minorBidi" w:cstheme="minorBidi"/>
          <w:sz w:val="22"/>
          <w:szCs w:val="22"/>
        </w:rPr>
        <w:t>g Z. The lncRNA H19-derived microRNA</w:t>
      </w:r>
      <w:r w:rsidRPr="00270525">
        <w:rPr>
          <w:rFonts w:asciiTheme="minorBidi" w:hAnsiTheme="minorBidi" w:cstheme="minorBidi"/>
          <w:sz w:val="22"/>
          <w:szCs w:val="22"/>
        </w:rPr>
        <w:t xml:space="preserve">-675 promotes liver necroptosis by targeting FADD. </w:t>
      </w:r>
      <w:r w:rsidR="006F06BE">
        <w:rPr>
          <w:rFonts w:asciiTheme="minorBidi" w:hAnsiTheme="minorBidi" w:cstheme="minorBidi"/>
          <w:sz w:val="22"/>
          <w:szCs w:val="22"/>
        </w:rPr>
        <w:t xml:space="preserve">         </w:t>
      </w:r>
      <w:r w:rsidR="00973EC2">
        <w:rPr>
          <w:rFonts w:asciiTheme="minorBidi" w:hAnsiTheme="minorBidi" w:cstheme="minorBidi"/>
          <w:sz w:val="22"/>
          <w:szCs w:val="22"/>
          <w:shd w:val="clear" w:color="auto" w:fill="FFFFFF"/>
        </w:rPr>
        <w:t>Cancers</w:t>
      </w:r>
      <w:r w:rsidR="00883C19">
        <w:rPr>
          <w:rFonts w:asciiTheme="minorBidi" w:hAnsiTheme="minorBidi" w:cstheme="minorBidi"/>
          <w:sz w:val="22"/>
          <w:szCs w:val="22"/>
          <w:shd w:val="clear" w:color="auto" w:fill="FFFFFF"/>
        </w:rPr>
        <w:t xml:space="preserve"> </w:t>
      </w:r>
      <w:r w:rsidR="00883C19" w:rsidRPr="006F06BE">
        <w:rPr>
          <w:rFonts w:asciiTheme="minorBidi" w:hAnsiTheme="minorBidi" w:cstheme="minorBidi"/>
          <w:b/>
          <w:bCs/>
          <w:sz w:val="22"/>
          <w:szCs w:val="22"/>
          <w:shd w:val="clear" w:color="auto" w:fill="FFFFFF"/>
        </w:rPr>
        <w:t>2021</w:t>
      </w:r>
      <w:r w:rsidR="00883C19">
        <w:rPr>
          <w:rFonts w:asciiTheme="minorBidi" w:hAnsiTheme="minorBidi" w:cstheme="minorBidi"/>
          <w:sz w:val="22"/>
          <w:szCs w:val="22"/>
          <w:shd w:val="clear" w:color="auto" w:fill="FFFFFF"/>
        </w:rPr>
        <w:t>, 13(3):411.</w:t>
      </w:r>
    </w:p>
    <w:p w:rsidR="00677F69" w:rsidRPr="00270525" w:rsidRDefault="00677F69" w:rsidP="00623BB0">
      <w:pPr>
        <w:pStyle w:val="ListParagraph"/>
        <w:spacing w:after="240" w:line="276" w:lineRule="auto"/>
        <w:ind w:left="360" w:right="-180"/>
        <w:jc w:val="both"/>
        <w:rPr>
          <w:rFonts w:asciiTheme="minorBidi" w:hAnsiTheme="minorBidi" w:cstheme="minorBidi"/>
          <w:sz w:val="22"/>
          <w:szCs w:val="22"/>
        </w:rPr>
      </w:pPr>
    </w:p>
    <w:p w:rsidR="00677F69" w:rsidRPr="00270525" w:rsidRDefault="00677F69" w:rsidP="00623BB0">
      <w:pPr>
        <w:pStyle w:val="ListParagraph"/>
        <w:numPr>
          <w:ilvl w:val="0"/>
          <w:numId w:val="21"/>
        </w:numPr>
        <w:spacing w:after="240" w:line="276" w:lineRule="auto"/>
        <w:rPr>
          <w:rFonts w:asciiTheme="minorBidi" w:hAnsiTheme="minorBidi" w:cstheme="minorBidi"/>
          <w:sz w:val="22"/>
          <w:szCs w:val="22"/>
          <w:shd w:val="clear" w:color="auto" w:fill="FFFFFF"/>
        </w:rPr>
      </w:pPr>
      <w:r w:rsidRPr="00270525">
        <w:rPr>
          <w:rFonts w:asciiTheme="minorBidi" w:hAnsiTheme="minorBidi" w:cstheme="minorBidi"/>
          <w:sz w:val="22"/>
          <w:szCs w:val="22"/>
          <w:shd w:val="clear" w:color="auto" w:fill="FFFFFF"/>
        </w:rPr>
        <w:t xml:space="preserve">Potikha T, Pappo O, Mizrahi L, Olam D, Maller SM, Rabinovich GA, Galun E, </w:t>
      </w:r>
      <w:r w:rsidRPr="00270525">
        <w:rPr>
          <w:rFonts w:asciiTheme="minorBidi" w:hAnsiTheme="minorBidi" w:cstheme="minorBidi"/>
          <w:sz w:val="22"/>
          <w:szCs w:val="22"/>
          <w:u w:val="single"/>
          <w:shd w:val="clear" w:color="auto" w:fill="FFFFFF"/>
        </w:rPr>
        <w:t>Goldenberg DS.</w:t>
      </w:r>
      <w:r w:rsidRPr="00270525">
        <w:rPr>
          <w:rFonts w:asciiTheme="minorBidi" w:hAnsiTheme="minorBidi" w:cstheme="minorBidi"/>
          <w:sz w:val="22"/>
          <w:szCs w:val="22"/>
          <w:shd w:val="clear" w:color="auto" w:fill="FFFFFF"/>
        </w:rPr>
        <w:t xml:space="preserve"> Lack of galectin-1 exacerbates chronic hepatitis, liver fibrosis and carcinogenesis in murine hepatocellular carcinoma model. </w:t>
      </w:r>
      <w:r w:rsidR="006F06BE">
        <w:rPr>
          <w:rFonts w:asciiTheme="minorBidi" w:hAnsiTheme="minorBidi" w:cstheme="minorBidi"/>
          <w:sz w:val="22"/>
          <w:szCs w:val="22"/>
          <w:shd w:val="clear" w:color="auto" w:fill="FFFFFF"/>
        </w:rPr>
        <w:t xml:space="preserve"> </w:t>
      </w:r>
      <w:r w:rsidRPr="00270525">
        <w:rPr>
          <w:rFonts w:asciiTheme="minorBidi" w:hAnsiTheme="minorBidi" w:cstheme="minorBidi"/>
          <w:sz w:val="22"/>
          <w:szCs w:val="22"/>
          <w:shd w:val="clear" w:color="auto" w:fill="FFFFFF"/>
        </w:rPr>
        <w:t>FASEB Journal</w:t>
      </w:r>
      <w:r>
        <w:rPr>
          <w:rFonts w:asciiTheme="minorBidi" w:hAnsiTheme="minorBidi" w:cstheme="minorBidi"/>
          <w:sz w:val="22"/>
          <w:szCs w:val="22"/>
          <w:shd w:val="clear" w:color="auto" w:fill="FFFFFF"/>
        </w:rPr>
        <w:t xml:space="preserve"> </w:t>
      </w:r>
      <w:r w:rsidRPr="00892351">
        <w:rPr>
          <w:rFonts w:asciiTheme="minorBidi" w:hAnsiTheme="minorBidi" w:cstheme="minorBidi"/>
          <w:b/>
          <w:bCs/>
          <w:sz w:val="22"/>
          <w:szCs w:val="22"/>
          <w:shd w:val="clear" w:color="auto" w:fill="FFFFFF"/>
        </w:rPr>
        <w:t>2019</w:t>
      </w:r>
      <w:r>
        <w:rPr>
          <w:rFonts w:asciiTheme="minorBidi" w:hAnsiTheme="minorBidi" w:cstheme="minorBidi"/>
          <w:sz w:val="22"/>
          <w:szCs w:val="22"/>
          <w:shd w:val="clear" w:color="auto" w:fill="FFFFFF"/>
        </w:rPr>
        <w:t>, 33(7):7995-8007</w:t>
      </w:r>
      <w:r w:rsidRPr="00270525">
        <w:rPr>
          <w:rFonts w:asciiTheme="minorBidi" w:hAnsiTheme="minorBidi" w:cstheme="minorBidi"/>
          <w:sz w:val="22"/>
          <w:szCs w:val="22"/>
          <w:shd w:val="clear" w:color="auto" w:fill="FFFFFF"/>
        </w:rPr>
        <w:t>.</w:t>
      </w:r>
    </w:p>
    <w:p w:rsidR="00677F69" w:rsidRPr="009E2DCE" w:rsidRDefault="00677F69" w:rsidP="00623BB0">
      <w:pPr>
        <w:pStyle w:val="HTMLPreformatted"/>
        <w:numPr>
          <w:ilvl w:val="0"/>
          <w:numId w:val="21"/>
        </w:numPr>
        <w:spacing w:after="240" w:line="276" w:lineRule="auto"/>
        <w:rPr>
          <w:rFonts w:asciiTheme="minorBidi" w:hAnsiTheme="minorBidi" w:cstheme="minorBidi"/>
          <w:color w:val="000000"/>
          <w:sz w:val="22"/>
          <w:szCs w:val="22"/>
        </w:rPr>
      </w:pPr>
      <w:proofErr w:type="spellStart"/>
      <w:r w:rsidRPr="009E2DCE">
        <w:rPr>
          <w:rFonts w:asciiTheme="minorBidi" w:hAnsiTheme="minorBidi" w:cstheme="minorBidi"/>
          <w:color w:val="000000"/>
          <w:sz w:val="22"/>
          <w:szCs w:val="22"/>
        </w:rPr>
        <w:t>Portier</w:t>
      </w:r>
      <w:proofErr w:type="spellEnd"/>
      <w:r w:rsidRPr="009E2DCE">
        <w:rPr>
          <w:rFonts w:asciiTheme="minorBidi" w:hAnsiTheme="minorBidi" w:cstheme="minorBidi"/>
          <w:color w:val="000000"/>
          <w:sz w:val="22"/>
          <w:szCs w:val="22"/>
        </w:rPr>
        <w:t xml:space="preserve"> I, </w:t>
      </w:r>
      <w:proofErr w:type="spellStart"/>
      <w:r w:rsidRPr="009E2DCE">
        <w:rPr>
          <w:rFonts w:asciiTheme="minorBidi" w:hAnsiTheme="minorBidi" w:cstheme="minorBidi"/>
          <w:color w:val="000000"/>
          <w:sz w:val="22"/>
          <w:szCs w:val="22"/>
        </w:rPr>
        <w:t>Vanhoorelbeke</w:t>
      </w:r>
      <w:proofErr w:type="spellEnd"/>
      <w:r w:rsidRPr="009E2DCE">
        <w:rPr>
          <w:rFonts w:asciiTheme="minorBidi" w:hAnsiTheme="minorBidi" w:cstheme="minorBidi"/>
          <w:color w:val="000000"/>
          <w:sz w:val="22"/>
          <w:szCs w:val="22"/>
        </w:rPr>
        <w:t xml:space="preserve"> K, </w:t>
      </w:r>
      <w:proofErr w:type="spellStart"/>
      <w:r w:rsidRPr="009E2DCE">
        <w:rPr>
          <w:rFonts w:asciiTheme="minorBidi" w:hAnsiTheme="minorBidi" w:cstheme="minorBidi"/>
          <w:color w:val="000000"/>
          <w:sz w:val="22"/>
          <w:szCs w:val="22"/>
        </w:rPr>
        <w:t>Verhenne</w:t>
      </w:r>
      <w:proofErr w:type="spellEnd"/>
      <w:r w:rsidRPr="009E2DCE">
        <w:rPr>
          <w:rFonts w:asciiTheme="minorBidi" w:hAnsiTheme="minorBidi" w:cstheme="minorBidi"/>
          <w:color w:val="000000"/>
          <w:sz w:val="22"/>
          <w:szCs w:val="22"/>
        </w:rPr>
        <w:t xml:space="preserve"> S, </w:t>
      </w:r>
      <w:proofErr w:type="spellStart"/>
      <w:r w:rsidRPr="009E2DCE">
        <w:rPr>
          <w:rFonts w:asciiTheme="minorBidi" w:hAnsiTheme="minorBidi" w:cstheme="minorBidi"/>
          <w:color w:val="000000"/>
          <w:sz w:val="22"/>
          <w:szCs w:val="22"/>
        </w:rPr>
        <w:t>Pareyn</w:t>
      </w:r>
      <w:proofErr w:type="spellEnd"/>
      <w:r w:rsidRPr="009E2DCE">
        <w:rPr>
          <w:rFonts w:asciiTheme="minorBidi" w:hAnsiTheme="minorBidi" w:cstheme="minorBidi"/>
          <w:color w:val="000000"/>
          <w:sz w:val="22"/>
          <w:szCs w:val="22"/>
        </w:rPr>
        <w:t xml:space="preserve"> I, </w:t>
      </w:r>
      <w:proofErr w:type="spellStart"/>
      <w:r w:rsidRPr="009E2DCE">
        <w:rPr>
          <w:rFonts w:asciiTheme="minorBidi" w:hAnsiTheme="minorBidi" w:cstheme="minorBidi"/>
          <w:color w:val="000000"/>
          <w:sz w:val="22"/>
          <w:szCs w:val="22"/>
        </w:rPr>
        <w:t>Vandeputte</w:t>
      </w:r>
      <w:proofErr w:type="spellEnd"/>
      <w:r w:rsidRPr="009E2DCE">
        <w:rPr>
          <w:rFonts w:asciiTheme="minorBidi" w:hAnsiTheme="minorBidi" w:cstheme="minorBidi"/>
          <w:color w:val="000000"/>
          <w:sz w:val="22"/>
          <w:szCs w:val="22"/>
        </w:rPr>
        <w:t xml:space="preserve"> N, </w:t>
      </w:r>
      <w:proofErr w:type="spellStart"/>
      <w:r w:rsidRPr="009E2DCE">
        <w:rPr>
          <w:rFonts w:asciiTheme="minorBidi" w:hAnsiTheme="minorBidi" w:cstheme="minorBidi"/>
          <w:color w:val="000000"/>
          <w:sz w:val="22"/>
          <w:szCs w:val="22"/>
        </w:rPr>
        <w:t>Deckmyn</w:t>
      </w:r>
      <w:proofErr w:type="spellEnd"/>
      <w:r w:rsidRPr="009E2DCE">
        <w:rPr>
          <w:rFonts w:asciiTheme="minorBidi" w:hAnsiTheme="minorBidi" w:cstheme="minorBidi"/>
          <w:color w:val="000000"/>
          <w:sz w:val="22"/>
          <w:szCs w:val="22"/>
        </w:rPr>
        <w:t xml:space="preserve"> H, </w:t>
      </w:r>
      <w:r w:rsidRPr="009E2DCE">
        <w:rPr>
          <w:rFonts w:asciiTheme="minorBidi" w:hAnsiTheme="minorBidi" w:cstheme="minorBidi"/>
          <w:color w:val="000000"/>
          <w:sz w:val="22"/>
          <w:szCs w:val="22"/>
          <w:u w:val="single"/>
        </w:rPr>
        <w:t>Goldenberg DS</w:t>
      </w:r>
      <w:r w:rsidRPr="009E2DCE">
        <w:rPr>
          <w:rFonts w:asciiTheme="minorBidi" w:hAnsiTheme="minorBidi" w:cstheme="minorBidi"/>
          <w:color w:val="000000"/>
          <w:sz w:val="22"/>
          <w:szCs w:val="22"/>
        </w:rPr>
        <w:t xml:space="preserve">, </w:t>
      </w:r>
      <w:proofErr w:type="spellStart"/>
      <w:r w:rsidRPr="009E2DCE">
        <w:rPr>
          <w:rFonts w:asciiTheme="minorBidi" w:hAnsiTheme="minorBidi" w:cstheme="minorBidi"/>
          <w:color w:val="000000"/>
          <w:sz w:val="22"/>
          <w:szCs w:val="22"/>
        </w:rPr>
        <w:t>Sama</w:t>
      </w:r>
      <w:proofErr w:type="spellEnd"/>
      <w:r w:rsidRPr="009E2DCE">
        <w:rPr>
          <w:rFonts w:asciiTheme="minorBidi" w:hAnsiTheme="minorBidi" w:cstheme="minorBidi"/>
          <w:color w:val="000000"/>
          <w:sz w:val="22"/>
          <w:szCs w:val="22"/>
        </w:rPr>
        <w:t xml:space="preserve"> </w:t>
      </w:r>
      <w:proofErr w:type="spellStart"/>
      <w:r w:rsidRPr="009E2DCE">
        <w:rPr>
          <w:rFonts w:asciiTheme="minorBidi" w:hAnsiTheme="minorBidi" w:cstheme="minorBidi"/>
          <w:color w:val="000000"/>
          <w:sz w:val="22"/>
          <w:szCs w:val="22"/>
        </w:rPr>
        <w:t>lHB</w:t>
      </w:r>
      <w:proofErr w:type="spellEnd"/>
      <w:r w:rsidRPr="009E2DCE">
        <w:rPr>
          <w:rFonts w:asciiTheme="minorBidi" w:hAnsiTheme="minorBidi" w:cstheme="minorBidi"/>
          <w:color w:val="000000"/>
          <w:sz w:val="22"/>
          <w:szCs w:val="22"/>
        </w:rPr>
        <w:t xml:space="preserve">, Singh M, </w:t>
      </w:r>
      <w:proofErr w:type="spellStart"/>
      <w:r w:rsidRPr="009E2DCE">
        <w:rPr>
          <w:rFonts w:asciiTheme="minorBidi" w:hAnsiTheme="minorBidi" w:cstheme="minorBidi"/>
          <w:color w:val="000000"/>
          <w:sz w:val="22"/>
          <w:szCs w:val="22"/>
        </w:rPr>
        <w:t>Ivics</w:t>
      </w:r>
      <w:proofErr w:type="spellEnd"/>
      <w:r w:rsidRPr="009E2DCE">
        <w:rPr>
          <w:rFonts w:asciiTheme="minorBidi" w:hAnsiTheme="minorBidi" w:cstheme="minorBidi"/>
          <w:color w:val="000000"/>
          <w:sz w:val="22"/>
          <w:szCs w:val="22"/>
        </w:rPr>
        <w:t xml:space="preserve"> Z, </w:t>
      </w:r>
      <w:proofErr w:type="spellStart"/>
      <w:r w:rsidRPr="009E2DCE">
        <w:rPr>
          <w:rFonts w:asciiTheme="minorBidi" w:hAnsiTheme="minorBidi" w:cstheme="minorBidi"/>
          <w:color w:val="000000"/>
          <w:sz w:val="22"/>
          <w:szCs w:val="22"/>
        </w:rPr>
        <w:t>Izsvak</w:t>
      </w:r>
      <w:proofErr w:type="spellEnd"/>
      <w:r w:rsidRPr="009E2DCE">
        <w:rPr>
          <w:rFonts w:asciiTheme="minorBidi" w:hAnsiTheme="minorBidi" w:cstheme="minorBidi"/>
          <w:color w:val="000000"/>
          <w:sz w:val="22"/>
          <w:szCs w:val="22"/>
        </w:rPr>
        <w:t xml:space="preserve"> Z and De Meyer SF. High and long-term VWF expression after </w:t>
      </w:r>
      <w:r w:rsidRPr="009E2DCE">
        <w:rPr>
          <w:rFonts w:asciiTheme="minorBidi" w:hAnsiTheme="minorBidi" w:cstheme="minorBidi"/>
          <w:i/>
          <w:iCs/>
          <w:color w:val="000000"/>
          <w:sz w:val="22"/>
          <w:szCs w:val="22"/>
        </w:rPr>
        <w:t xml:space="preserve">Sleeping Beauty </w:t>
      </w:r>
      <w:r w:rsidRPr="009E2DCE">
        <w:rPr>
          <w:rFonts w:asciiTheme="minorBidi" w:hAnsiTheme="minorBidi" w:cstheme="minorBidi"/>
          <w:color w:val="000000"/>
          <w:sz w:val="22"/>
          <w:szCs w:val="22"/>
        </w:rPr>
        <w:t xml:space="preserve">transposon-mediated gene therapy in a mouse model of severe von </w:t>
      </w:r>
      <w:proofErr w:type="spellStart"/>
      <w:r w:rsidRPr="009E2DCE">
        <w:rPr>
          <w:rFonts w:asciiTheme="minorBidi" w:hAnsiTheme="minorBidi" w:cstheme="minorBidi"/>
          <w:color w:val="000000"/>
          <w:sz w:val="22"/>
          <w:szCs w:val="22"/>
        </w:rPr>
        <w:t>Willebrand</w:t>
      </w:r>
      <w:proofErr w:type="spellEnd"/>
      <w:r w:rsidRPr="009E2DCE">
        <w:rPr>
          <w:rFonts w:asciiTheme="minorBidi" w:hAnsiTheme="minorBidi" w:cstheme="minorBidi"/>
          <w:color w:val="000000"/>
          <w:sz w:val="22"/>
          <w:szCs w:val="22"/>
        </w:rPr>
        <w:t xml:space="preserve"> disease.</w:t>
      </w:r>
      <w:r w:rsidR="006F06BE">
        <w:rPr>
          <w:rFonts w:asciiTheme="minorBidi" w:hAnsiTheme="minorBidi" w:cstheme="minorBidi"/>
          <w:color w:val="000000"/>
          <w:sz w:val="22"/>
          <w:szCs w:val="22"/>
        </w:rPr>
        <w:t xml:space="preserve"> </w:t>
      </w:r>
      <w:r w:rsidRPr="009E2DCE">
        <w:rPr>
          <w:rFonts w:asciiTheme="minorBidi" w:hAnsiTheme="minorBidi" w:cstheme="minorBidi"/>
          <w:color w:val="000000"/>
          <w:sz w:val="22"/>
          <w:szCs w:val="22"/>
        </w:rPr>
        <w:t xml:space="preserve"> Journal of Thrombos</w:t>
      </w:r>
      <w:r>
        <w:rPr>
          <w:rFonts w:asciiTheme="minorBidi" w:hAnsiTheme="minorBidi" w:cstheme="minorBidi"/>
          <w:color w:val="000000"/>
          <w:sz w:val="22"/>
          <w:szCs w:val="22"/>
        </w:rPr>
        <w:t xml:space="preserve">is and </w:t>
      </w:r>
      <w:proofErr w:type="spellStart"/>
      <w:r>
        <w:rPr>
          <w:rFonts w:asciiTheme="minorBidi" w:hAnsiTheme="minorBidi" w:cstheme="minorBidi"/>
          <w:color w:val="000000"/>
          <w:sz w:val="22"/>
          <w:szCs w:val="22"/>
        </w:rPr>
        <w:t>Haemostasis</w:t>
      </w:r>
      <w:proofErr w:type="spellEnd"/>
      <w:r>
        <w:rPr>
          <w:rFonts w:asciiTheme="minorBidi" w:hAnsiTheme="minorBidi" w:cstheme="minorBidi"/>
          <w:color w:val="000000"/>
          <w:sz w:val="22"/>
          <w:szCs w:val="22"/>
        </w:rPr>
        <w:t xml:space="preserve"> </w:t>
      </w:r>
      <w:r w:rsidRPr="003955D7">
        <w:rPr>
          <w:rFonts w:asciiTheme="minorBidi" w:hAnsiTheme="minorBidi" w:cstheme="minorBidi"/>
          <w:b/>
          <w:bCs/>
          <w:color w:val="000000"/>
          <w:sz w:val="22"/>
          <w:szCs w:val="22"/>
        </w:rPr>
        <w:t>2018</w:t>
      </w:r>
      <w:r w:rsidRPr="00C6063F">
        <w:rPr>
          <w:rFonts w:asciiTheme="minorBidi" w:hAnsiTheme="minorBidi" w:cstheme="minorBidi"/>
          <w:color w:val="000000"/>
          <w:sz w:val="22"/>
          <w:szCs w:val="22"/>
        </w:rPr>
        <w:t xml:space="preserve">, </w:t>
      </w:r>
      <w:r w:rsidRPr="003955D7">
        <w:rPr>
          <w:rFonts w:asciiTheme="minorBidi" w:hAnsiTheme="minorBidi" w:cstheme="minorBidi"/>
          <w:color w:val="000000"/>
          <w:sz w:val="22"/>
          <w:szCs w:val="22"/>
        </w:rPr>
        <w:t>16(3):592-604.</w:t>
      </w:r>
    </w:p>
    <w:p w:rsidR="00623BB0" w:rsidRDefault="00677F69" w:rsidP="00623BB0">
      <w:pPr>
        <w:pStyle w:val="HTMLPreformatted"/>
        <w:numPr>
          <w:ilvl w:val="0"/>
          <w:numId w:val="21"/>
        </w:numPr>
        <w:spacing w:line="276" w:lineRule="auto"/>
        <w:rPr>
          <w:rFonts w:asciiTheme="minorBidi" w:hAnsiTheme="minorBidi" w:cstheme="minorBidi"/>
          <w:color w:val="000000"/>
          <w:sz w:val="22"/>
          <w:szCs w:val="22"/>
        </w:rPr>
      </w:pPr>
      <w:proofErr w:type="spellStart"/>
      <w:r w:rsidRPr="00623BB0">
        <w:rPr>
          <w:rFonts w:asciiTheme="minorBidi" w:hAnsiTheme="minorBidi" w:cstheme="minorBidi"/>
          <w:color w:val="000000"/>
          <w:sz w:val="22"/>
          <w:szCs w:val="22"/>
        </w:rPr>
        <w:t>Lanton</w:t>
      </w:r>
      <w:proofErr w:type="spellEnd"/>
      <w:r w:rsidRPr="00623BB0">
        <w:rPr>
          <w:rFonts w:asciiTheme="minorBidi" w:hAnsiTheme="minorBidi" w:cstheme="minorBidi"/>
          <w:color w:val="000000"/>
          <w:sz w:val="22"/>
          <w:szCs w:val="22"/>
        </w:rPr>
        <w:t xml:space="preserve"> T, </w:t>
      </w:r>
      <w:proofErr w:type="spellStart"/>
      <w:r w:rsidRPr="00623BB0">
        <w:rPr>
          <w:rFonts w:asciiTheme="minorBidi" w:hAnsiTheme="minorBidi" w:cstheme="minorBidi"/>
          <w:color w:val="000000"/>
          <w:sz w:val="22"/>
          <w:szCs w:val="22"/>
        </w:rPr>
        <w:t>Shriki</w:t>
      </w:r>
      <w:proofErr w:type="spellEnd"/>
      <w:r w:rsidRPr="00623BB0">
        <w:rPr>
          <w:rFonts w:asciiTheme="minorBidi" w:hAnsiTheme="minorBidi" w:cstheme="minorBidi"/>
          <w:color w:val="000000"/>
          <w:sz w:val="22"/>
          <w:szCs w:val="22"/>
        </w:rPr>
        <w:t xml:space="preserve"> A, </w:t>
      </w:r>
      <w:proofErr w:type="spellStart"/>
      <w:r w:rsidRPr="00623BB0">
        <w:rPr>
          <w:rFonts w:asciiTheme="minorBidi" w:hAnsiTheme="minorBidi" w:cstheme="minorBidi"/>
          <w:color w:val="000000"/>
          <w:sz w:val="22"/>
          <w:szCs w:val="22"/>
        </w:rPr>
        <w:t>Nechemia-Arbely</w:t>
      </w:r>
      <w:proofErr w:type="spellEnd"/>
      <w:r w:rsidRPr="00623BB0">
        <w:rPr>
          <w:rFonts w:asciiTheme="minorBidi" w:hAnsiTheme="minorBidi" w:cstheme="minorBidi"/>
          <w:color w:val="000000"/>
          <w:sz w:val="22"/>
          <w:szCs w:val="22"/>
        </w:rPr>
        <w:t xml:space="preserve"> Y, </w:t>
      </w:r>
      <w:proofErr w:type="spellStart"/>
      <w:r w:rsidRPr="00623BB0">
        <w:rPr>
          <w:rFonts w:asciiTheme="minorBidi" w:hAnsiTheme="minorBidi" w:cstheme="minorBidi"/>
          <w:color w:val="000000"/>
          <w:sz w:val="22"/>
          <w:szCs w:val="22"/>
        </w:rPr>
        <w:t>Abramovitch</w:t>
      </w:r>
      <w:proofErr w:type="spellEnd"/>
      <w:r w:rsidRPr="00623BB0">
        <w:rPr>
          <w:rFonts w:asciiTheme="minorBidi" w:hAnsiTheme="minorBidi" w:cstheme="minorBidi"/>
          <w:color w:val="000000"/>
          <w:sz w:val="22"/>
          <w:szCs w:val="22"/>
        </w:rPr>
        <w:t xml:space="preserve"> R, </w:t>
      </w:r>
      <w:proofErr w:type="spellStart"/>
      <w:r w:rsidRPr="00623BB0">
        <w:rPr>
          <w:rFonts w:asciiTheme="minorBidi" w:hAnsiTheme="minorBidi" w:cstheme="minorBidi"/>
          <w:color w:val="000000"/>
          <w:sz w:val="22"/>
          <w:szCs w:val="22"/>
        </w:rPr>
        <w:t>Levkovitch</w:t>
      </w:r>
      <w:proofErr w:type="spellEnd"/>
      <w:r w:rsidRPr="00623BB0">
        <w:rPr>
          <w:rFonts w:asciiTheme="minorBidi" w:hAnsiTheme="minorBidi" w:cstheme="minorBidi"/>
          <w:color w:val="000000"/>
          <w:sz w:val="22"/>
          <w:szCs w:val="22"/>
        </w:rPr>
        <w:t xml:space="preserve"> O, Adar R,</w:t>
      </w:r>
      <w:r w:rsidR="00623BB0" w:rsidRPr="00623BB0">
        <w:rPr>
          <w:rFonts w:asciiTheme="minorBidi" w:hAnsiTheme="minorBidi" w:cstheme="minorBidi"/>
          <w:color w:val="000000"/>
          <w:sz w:val="22"/>
          <w:szCs w:val="22"/>
        </w:rPr>
        <w:t xml:space="preserve"> </w:t>
      </w:r>
      <w:r w:rsidRPr="00623BB0">
        <w:rPr>
          <w:rFonts w:asciiTheme="minorBidi" w:hAnsiTheme="minorBidi" w:cstheme="minorBidi"/>
          <w:color w:val="000000"/>
          <w:sz w:val="22"/>
          <w:szCs w:val="22"/>
        </w:rPr>
        <w:t xml:space="preserve">Rosenberg N, </w:t>
      </w:r>
      <w:proofErr w:type="spellStart"/>
      <w:r w:rsidRPr="00623BB0">
        <w:rPr>
          <w:rFonts w:asciiTheme="minorBidi" w:hAnsiTheme="minorBidi" w:cstheme="minorBidi"/>
          <w:color w:val="000000"/>
          <w:sz w:val="22"/>
          <w:szCs w:val="22"/>
        </w:rPr>
        <w:t>Paldor</w:t>
      </w:r>
      <w:proofErr w:type="spellEnd"/>
      <w:r w:rsidRPr="00623BB0">
        <w:rPr>
          <w:rFonts w:asciiTheme="minorBidi" w:hAnsiTheme="minorBidi" w:cstheme="minorBidi"/>
          <w:color w:val="000000"/>
          <w:sz w:val="22"/>
          <w:szCs w:val="22"/>
        </w:rPr>
        <w:t xml:space="preserve"> M, </w:t>
      </w:r>
      <w:r w:rsidRPr="00623BB0">
        <w:rPr>
          <w:rFonts w:asciiTheme="minorBidi" w:hAnsiTheme="minorBidi" w:cstheme="minorBidi"/>
          <w:color w:val="000000"/>
          <w:sz w:val="22"/>
          <w:szCs w:val="22"/>
          <w:u w:val="single"/>
        </w:rPr>
        <w:t>Goldenberg D</w:t>
      </w:r>
      <w:r w:rsidRPr="00623BB0">
        <w:rPr>
          <w:rFonts w:asciiTheme="minorBidi" w:hAnsiTheme="minorBidi" w:cstheme="minorBidi"/>
          <w:color w:val="000000"/>
          <w:sz w:val="22"/>
          <w:szCs w:val="22"/>
        </w:rPr>
        <w:t xml:space="preserve">, </w:t>
      </w:r>
      <w:proofErr w:type="spellStart"/>
      <w:r w:rsidRPr="00623BB0">
        <w:rPr>
          <w:rFonts w:asciiTheme="minorBidi" w:hAnsiTheme="minorBidi" w:cstheme="minorBidi"/>
          <w:color w:val="000000"/>
          <w:sz w:val="22"/>
          <w:szCs w:val="22"/>
        </w:rPr>
        <w:t>Sonnenblick</w:t>
      </w:r>
      <w:proofErr w:type="spellEnd"/>
      <w:r w:rsidRPr="00623BB0">
        <w:rPr>
          <w:rFonts w:asciiTheme="minorBidi" w:hAnsiTheme="minorBidi" w:cstheme="minorBidi"/>
          <w:color w:val="000000"/>
          <w:sz w:val="22"/>
          <w:szCs w:val="22"/>
        </w:rPr>
        <w:t xml:space="preserve"> A, </w:t>
      </w:r>
      <w:proofErr w:type="spellStart"/>
      <w:r w:rsidRPr="00623BB0">
        <w:rPr>
          <w:rFonts w:asciiTheme="minorBidi" w:hAnsiTheme="minorBidi" w:cstheme="minorBidi"/>
          <w:color w:val="000000"/>
          <w:sz w:val="22"/>
          <w:szCs w:val="22"/>
        </w:rPr>
        <w:t>Peled</w:t>
      </w:r>
      <w:proofErr w:type="spellEnd"/>
      <w:r w:rsidRPr="00623BB0">
        <w:rPr>
          <w:rFonts w:asciiTheme="minorBidi" w:hAnsiTheme="minorBidi" w:cstheme="minorBidi"/>
          <w:color w:val="000000"/>
          <w:sz w:val="22"/>
          <w:szCs w:val="22"/>
        </w:rPr>
        <w:t xml:space="preserve"> A, Rose-John S, Galun</w:t>
      </w:r>
      <w:r w:rsidR="00623BB0" w:rsidRPr="00623BB0">
        <w:rPr>
          <w:rFonts w:asciiTheme="minorBidi" w:hAnsiTheme="minorBidi" w:cstheme="minorBidi"/>
          <w:color w:val="000000"/>
          <w:sz w:val="22"/>
          <w:szCs w:val="22"/>
        </w:rPr>
        <w:t xml:space="preserve"> </w:t>
      </w:r>
      <w:r w:rsidRPr="00623BB0">
        <w:rPr>
          <w:rFonts w:asciiTheme="minorBidi" w:hAnsiTheme="minorBidi" w:cstheme="minorBidi"/>
          <w:color w:val="000000"/>
          <w:sz w:val="22"/>
          <w:szCs w:val="22"/>
        </w:rPr>
        <w:t xml:space="preserve">E, Axelrod JH. </w:t>
      </w:r>
    </w:p>
    <w:p w:rsidR="00677F69" w:rsidRPr="00780B45" w:rsidRDefault="00677F69" w:rsidP="00623BB0">
      <w:pPr>
        <w:pStyle w:val="HTMLPreformatted"/>
        <w:spacing w:after="240" w:line="276" w:lineRule="auto"/>
        <w:ind w:left="360"/>
        <w:rPr>
          <w:rFonts w:asciiTheme="minorBidi" w:hAnsiTheme="minorBidi" w:cstheme="minorBidi"/>
          <w:color w:val="000000"/>
          <w:sz w:val="22"/>
          <w:szCs w:val="22"/>
        </w:rPr>
      </w:pPr>
      <w:r w:rsidRPr="00623BB0">
        <w:rPr>
          <w:rFonts w:asciiTheme="minorBidi" w:hAnsiTheme="minorBidi" w:cstheme="minorBidi"/>
          <w:color w:val="000000"/>
          <w:sz w:val="22"/>
          <w:szCs w:val="22"/>
        </w:rPr>
        <w:t>Interleukin 6-dependent genomic instability heralds accelerated</w:t>
      </w:r>
      <w:r w:rsidR="00623BB0" w:rsidRPr="00623BB0">
        <w:rPr>
          <w:rFonts w:asciiTheme="minorBidi" w:hAnsiTheme="minorBidi" w:cstheme="minorBidi"/>
          <w:color w:val="000000"/>
          <w:sz w:val="22"/>
          <w:szCs w:val="22"/>
        </w:rPr>
        <w:t xml:space="preserve"> </w:t>
      </w:r>
      <w:r w:rsidRPr="00623BB0">
        <w:rPr>
          <w:rFonts w:asciiTheme="minorBidi" w:hAnsiTheme="minorBidi" w:cstheme="minorBidi"/>
          <w:color w:val="000000"/>
          <w:sz w:val="22"/>
          <w:szCs w:val="22"/>
        </w:rPr>
        <w:t>carcinogenesis following liver regeneration on a background of chronic hepatitis.</w:t>
      </w:r>
      <w:r w:rsidR="00623BB0">
        <w:rPr>
          <w:rFonts w:asciiTheme="minorBidi" w:hAnsiTheme="minorBidi" w:cstheme="minorBidi"/>
          <w:color w:val="000000"/>
          <w:sz w:val="22"/>
          <w:szCs w:val="22"/>
        </w:rPr>
        <w:t xml:space="preserve"> </w:t>
      </w:r>
      <w:r w:rsidR="006F06BE">
        <w:rPr>
          <w:rFonts w:asciiTheme="minorBidi" w:hAnsiTheme="minorBidi" w:cstheme="minorBidi"/>
          <w:color w:val="000000"/>
          <w:sz w:val="22"/>
          <w:szCs w:val="22"/>
        </w:rPr>
        <w:t xml:space="preserve"> </w:t>
      </w:r>
      <w:proofErr w:type="spellStart"/>
      <w:r>
        <w:rPr>
          <w:rFonts w:asciiTheme="minorBidi" w:hAnsiTheme="minorBidi" w:cstheme="minorBidi"/>
          <w:color w:val="000000"/>
          <w:sz w:val="22"/>
          <w:szCs w:val="22"/>
        </w:rPr>
        <w:t>Hepatology</w:t>
      </w:r>
      <w:proofErr w:type="spellEnd"/>
      <w:r>
        <w:rPr>
          <w:rFonts w:asciiTheme="minorBidi" w:hAnsiTheme="minorBidi" w:cstheme="minorBidi"/>
          <w:color w:val="000000"/>
          <w:sz w:val="22"/>
          <w:szCs w:val="22"/>
        </w:rPr>
        <w:t xml:space="preserve"> </w:t>
      </w:r>
      <w:r w:rsidRPr="00780B45">
        <w:rPr>
          <w:rFonts w:asciiTheme="minorBidi" w:hAnsiTheme="minorBidi" w:cstheme="minorBidi"/>
          <w:b/>
          <w:bCs/>
          <w:color w:val="000000"/>
          <w:sz w:val="22"/>
          <w:szCs w:val="22"/>
        </w:rPr>
        <w:t>2017</w:t>
      </w:r>
      <w:r>
        <w:rPr>
          <w:rFonts w:asciiTheme="minorBidi" w:hAnsiTheme="minorBidi" w:cstheme="minorBidi"/>
          <w:color w:val="000000"/>
          <w:sz w:val="22"/>
          <w:szCs w:val="22"/>
        </w:rPr>
        <w:t xml:space="preserve"> May </w:t>
      </w:r>
      <w:r w:rsidRPr="00780B45">
        <w:rPr>
          <w:rFonts w:asciiTheme="minorBidi" w:hAnsiTheme="minorBidi" w:cstheme="minorBidi"/>
          <w:color w:val="000000"/>
          <w:sz w:val="22"/>
          <w:szCs w:val="22"/>
        </w:rPr>
        <w:t>65(5):1600-1611.</w:t>
      </w:r>
    </w:p>
    <w:p w:rsidR="006F06BE" w:rsidRDefault="00677F69" w:rsidP="006F06BE">
      <w:pPr>
        <w:pStyle w:val="HTMLPreformatted"/>
        <w:numPr>
          <w:ilvl w:val="0"/>
          <w:numId w:val="21"/>
        </w:numPr>
        <w:spacing w:line="276" w:lineRule="auto"/>
        <w:rPr>
          <w:rFonts w:asciiTheme="minorBidi" w:hAnsiTheme="minorBidi" w:cstheme="minorBidi"/>
          <w:color w:val="000000"/>
          <w:sz w:val="22"/>
          <w:szCs w:val="22"/>
          <w:lang w:val="de-DE"/>
        </w:rPr>
      </w:pPr>
      <w:r w:rsidRPr="006249FE">
        <w:rPr>
          <w:rFonts w:asciiTheme="minorBidi" w:hAnsiTheme="minorBidi" w:cstheme="minorBidi"/>
          <w:color w:val="000000"/>
          <w:sz w:val="22"/>
          <w:szCs w:val="22"/>
          <w:lang w:val="de-DE"/>
        </w:rPr>
        <w:t xml:space="preserve">Stoyanov E, Mizrahi L, Olam D, Schnitzer-Perlman T, Galun E, </w:t>
      </w:r>
      <w:r w:rsidRPr="006249FE">
        <w:rPr>
          <w:rFonts w:asciiTheme="minorBidi" w:hAnsiTheme="minorBidi" w:cstheme="minorBidi"/>
          <w:color w:val="000000"/>
          <w:sz w:val="22"/>
          <w:szCs w:val="22"/>
          <w:u w:val="single"/>
          <w:lang w:val="de-DE"/>
        </w:rPr>
        <w:t>Goldenberg DS.</w:t>
      </w:r>
      <w:r w:rsidRPr="006249FE">
        <w:rPr>
          <w:rFonts w:asciiTheme="minorBidi" w:hAnsiTheme="minorBidi" w:cstheme="minorBidi"/>
          <w:color w:val="000000"/>
          <w:sz w:val="22"/>
          <w:szCs w:val="22"/>
          <w:lang w:val="de-DE"/>
        </w:rPr>
        <w:t xml:space="preserve"> Tumor-suppressive effect of S-adenosylmethionine supplementation in a murine model of inflammation-mediated hepatocarcinogenesis is dependent on treatment longevity. </w:t>
      </w:r>
    </w:p>
    <w:p w:rsidR="00677F69" w:rsidRPr="006F06BE" w:rsidRDefault="006F06BE" w:rsidP="006F06BE">
      <w:pPr>
        <w:pStyle w:val="HTMLPreformatted"/>
        <w:spacing w:after="240" w:line="276" w:lineRule="auto"/>
        <w:ind w:right="-180"/>
        <w:rPr>
          <w:rFonts w:asciiTheme="minorBidi" w:hAnsiTheme="minorBidi" w:cstheme="minorBidi"/>
          <w:color w:val="000000"/>
          <w:sz w:val="22"/>
          <w:szCs w:val="22"/>
          <w:lang w:val="de-DE"/>
        </w:rPr>
      </w:pPr>
      <w:r>
        <w:rPr>
          <w:rFonts w:asciiTheme="minorBidi" w:hAnsiTheme="minorBidi" w:cstheme="minorBidi"/>
          <w:color w:val="000000"/>
          <w:sz w:val="22"/>
          <w:szCs w:val="22"/>
        </w:rPr>
        <w:t xml:space="preserve">      </w:t>
      </w:r>
      <w:proofErr w:type="spellStart"/>
      <w:r w:rsidR="00677F69" w:rsidRPr="006F06BE">
        <w:rPr>
          <w:rFonts w:asciiTheme="minorBidi" w:hAnsiTheme="minorBidi" w:cstheme="minorBidi"/>
          <w:color w:val="000000"/>
          <w:sz w:val="22"/>
          <w:szCs w:val="22"/>
        </w:rPr>
        <w:t>Oncotarget</w:t>
      </w:r>
      <w:proofErr w:type="spellEnd"/>
      <w:r w:rsidR="00677F69" w:rsidRPr="006F06BE">
        <w:rPr>
          <w:rFonts w:asciiTheme="minorBidi" w:hAnsiTheme="minorBidi" w:cstheme="minorBidi"/>
          <w:color w:val="000000"/>
          <w:sz w:val="22"/>
          <w:szCs w:val="22"/>
        </w:rPr>
        <w:t xml:space="preserve"> </w:t>
      </w:r>
      <w:r w:rsidR="00677F69" w:rsidRPr="006F06BE">
        <w:rPr>
          <w:rFonts w:asciiTheme="minorBidi" w:hAnsiTheme="minorBidi" w:cstheme="minorBidi"/>
          <w:b/>
          <w:bCs/>
          <w:color w:val="000000"/>
          <w:sz w:val="22"/>
          <w:szCs w:val="22"/>
        </w:rPr>
        <w:t>2017</w:t>
      </w:r>
      <w:r w:rsidR="00677F69" w:rsidRPr="006F06BE">
        <w:rPr>
          <w:rFonts w:asciiTheme="minorBidi" w:hAnsiTheme="minorBidi" w:cstheme="minorBidi"/>
          <w:color w:val="000000"/>
          <w:sz w:val="22"/>
          <w:szCs w:val="22"/>
        </w:rPr>
        <w:t>, 8(62): 104772-104784.</w:t>
      </w:r>
    </w:p>
    <w:p w:rsidR="00623BB0" w:rsidRDefault="00677F69" w:rsidP="00623BB0">
      <w:pPr>
        <w:pStyle w:val="HTMLPreformatted"/>
        <w:numPr>
          <w:ilvl w:val="0"/>
          <w:numId w:val="21"/>
        </w:numPr>
        <w:spacing w:line="276" w:lineRule="auto"/>
        <w:rPr>
          <w:rFonts w:asciiTheme="minorBidi" w:hAnsiTheme="minorBidi" w:cstheme="minorBidi"/>
          <w:color w:val="000000"/>
          <w:sz w:val="22"/>
          <w:szCs w:val="22"/>
        </w:rPr>
      </w:pPr>
      <w:r w:rsidRPr="00623BB0">
        <w:rPr>
          <w:rFonts w:asciiTheme="minorBidi" w:hAnsiTheme="minorBidi" w:cstheme="minorBidi"/>
          <w:color w:val="000000"/>
          <w:sz w:val="22"/>
          <w:szCs w:val="22"/>
        </w:rPr>
        <w:t xml:space="preserve">Potikha T, Ella E, </w:t>
      </w:r>
      <w:proofErr w:type="spellStart"/>
      <w:r w:rsidRPr="00623BB0">
        <w:rPr>
          <w:rFonts w:asciiTheme="minorBidi" w:hAnsiTheme="minorBidi" w:cstheme="minorBidi"/>
          <w:color w:val="000000"/>
          <w:sz w:val="22"/>
          <w:szCs w:val="22"/>
        </w:rPr>
        <w:t>Cerliani</w:t>
      </w:r>
      <w:proofErr w:type="spellEnd"/>
      <w:r w:rsidRPr="00623BB0">
        <w:rPr>
          <w:rFonts w:asciiTheme="minorBidi" w:hAnsiTheme="minorBidi" w:cstheme="minorBidi"/>
          <w:color w:val="000000"/>
          <w:sz w:val="22"/>
          <w:szCs w:val="22"/>
        </w:rPr>
        <w:t xml:space="preserve"> JP, Mizrahi L, </w:t>
      </w:r>
      <w:proofErr w:type="spellStart"/>
      <w:r w:rsidRPr="00623BB0">
        <w:rPr>
          <w:rFonts w:asciiTheme="minorBidi" w:hAnsiTheme="minorBidi" w:cstheme="minorBidi"/>
          <w:color w:val="000000"/>
          <w:sz w:val="22"/>
          <w:szCs w:val="22"/>
        </w:rPr>
        <w:t>Pappo</w:t>
      </w:r>
      <w:proofErr w:type="spellEnd"/>
      <w:r w:rsidRPr="00623BB0">
        <w:rPr>
          <w:rFonts w:asciiTheme="minorBidi" w:hAnsiTheme="minorBidi" w:cstheme="minorBidi"/>
          <w:color w:val="000000"/>
          <w:sz w:val="22"/>
          <w:szCs w:val="22"/>
        </w:rPr>
        <w:t xml:space="preserve"> O, </w:t>
      </w:r>
      <w:proofErr w:type="spellStart"/>
      <w:r w:rsidRPr="00623BB0">
        <w:rPr>
          <w:rFonts w:asciiTheme="minorBidi" w:hAnsiTheme="minorBidi" w:cstheme="minorBidi"/>
          <w:color w:val="000000"/>
          <w:sz w:val="22"/>
          <w:szCs w:val="22"/>
        </w:rPr>
        <w:t>Rabinovich</w:t>
      </w:r>
      <w:proofErr w:type="spellEnd"/>
      <w:r w:rsidRPr="00623BB0">
        <w:rPr>
          <w:rFonts w:asciiTheme="minorBidi" w:hAnsiTheme="minorBidi" w:cstheme="minorBidi"/>
          <w:color w:val="000000"/>
          <w:sz w:val="22"/>
          <w:szCs w:val="22"/>
        </w:rPr>
        <w:t xml:space="preserve"> GA, Galun E,</w:t>
      </w:r>
      <w:r w:rsidR="00623BB0" w:rsidRPr="00623BB0">
        <w:rPr>
          <w:rFonts w:asciiTheme="minorBidi" w:hAnsiTheme="minorBidi" w:cstheme="minorBidi"/>
          <w:color w:val="000000"/>
          <w:sz w:val="22"/>
          <w:szCs w:val="22"/>
        </w:rPr>
        <w:t xml:space="preserve"> </w:t>
      </w:r>
      <w:r w:rsidRPr="00623BB0">
        <w:rPr>
          <w:rFonts w:asciiTheme="minorBidi" w:hAnsiTheme="minorBidi" w:cstheme="minorBidi"/>
          <w:color w:val="000000"/>
          <w:sz w:val="22"/>
          <w:szCs w:val="22"/>
          <w:u w:val="single"/>
        </w:rPr>
        <w:t>Goldenberg DS.</w:t>
      </w:r>
      <w:r w:rsidRPr="00623BB0">
        <w:rPr>
          <w:rFonts w:asciiTheme="minorBidi" w:hAnsiTheme="minorBidi" w:cstheme="minorBidi"/>
          <w:color w:val="000000"/>
          <w:sz w:val="22"/>
          <w:szCs w:val="22"/>
        </w:rPr>
        <w:t xml:space="preserve"> Galectin-1 is essential for efficient liver regeneration following</w:t>
      </w:r>
      <w:r w:rsidR="00623BB0" w:rsidRPr="00623BB0">
        <w:rPr>
          <w:rFonts w:asciiTheme="minorBidi" w:hAnsiTheme="minorBidi" w:cstheme="minorBidi"/>
          <w:color w:val="000000"/>
          <w:sz w:val="22"/>
          <w:szCs w:val="22"/>
        </w:rPr>
        <w:t xml:space="preserve"> </w:t>
      </w:r>
      <w:proofErr w:type="spellStart"/>
      <w:r w:rsidRPr="00623BB0">
        <w:rPr>
          <w:rFonts w:asciiTheme="minorBidi" w:hAnsiTheme="minorBidi" w:cstheme="minorBidi"/>
          <w:color w:val="000000"/>
          <w:sz w:val="22"/>
          <w:szCs w:val="22"/>
        </w:rPr>
        <w:t>hepatectomy</w:t>
      </w:r>
      <w:proofErr w:type="spellEnd"/>
      <w:r w:rsidRPr="00623BB0">
        <w:rPr>
          <w:rFonts w:asciiTheme="minorBidi" w:hAnsiTheme="minorBidi" w:cstheme="minorBidi"/>
          <w:color w:val="000000"/>
          <w:sz w:val="22"/>
          <w:szCs w:val="22"/>
        </w:rPr>
        <w:t xml:space="preserve">. </w:t>
      </w:r>
    </w:p>
    <w:p w:rsidR="00677F69" w:rsidRPr="00623BB0" w:rsidRDefault="00623BB0" w:rsidP="00623BB0">
      <w:pPr>
        <w:pStyle w:val="HTMLPreformatted"/>
        <w:spacing w:after="240" w:line="276" w:lineRule="auto"/>
        <w:rPr>
          <w:rFonts w:asciiTheme="minorBidi" w:hAnsiTheme="minorBidi" w:cstheme="minorBidi"/>
          <w:color w:val="000000"/>
          <w:sz w:val="22"/>
          <w:szCs w:val="22"/>
        </w:rPr>
      </w:pPr>
      <w:r>
        <w:rPr>
          <w:rFonts w:asciiTheme="minorBidi" w:hAnsiTheme="minorBidi" w:cstheme="minorBidi"/>
          <w:noProof/>
          <w:color w:val="000000"/>
          <w:sz w:val="22"/>
          <w:szCs w:val="22"/>
          <w:lang w:eastAsia="he-IL"/>
        </w:rPr>
        <w:t xml:space="preserve">      </w:t>
      </w:r>
      <w:proofErr w:type="spellStart"/>
      <w:r w:rsidR="00677F69" w:rsidRPr="00623BB0">
        <w:rPr>
          <w:rFonts w:asciiTheme="minorBidi" w:hAnsiTheme="minorBidi" w:cstheme="minorBidi"/>
          <w:color w:val="000000"/>
          <w:sz w:val="22"/>
          <w:szCs w:val="22"/>
        </w:rPr>
        <w:t>Oncotarget</w:t>
      </w:r>
      <w:proofErr w:type="spellEnd"/>
      <w:r w:rsidR="00677F69" w:rsidRPr="00623BB0">
        <w:rPr>
          <w:rFonts w:asciiTheme="minorBidi" w:hAnsiTheme="minorBidi" w:cstheme="minorBidi"/>
          <w:color w:val="000000"/>
          <w:sz w:val="22"/>
          <w:szCs w:val="22"/>
        </w:rPr>
        <w:t xml:space="preserve"> </w:t>
      </w:r>
      <w:r w:rsidR="00677F69" w:rsidRPr="00623BB0">
        <w:rPr>
          <w:rFonts w:asciiTheme="minorBidi" w:hAnsiTheme="minorBidi" w:cstheme="minorBidi"/>
          <w:b/>
          <w:bCs/>
          <w:color w:val="000000"/>
          <w:sz w:val="22"/>
          <w:szCs w:val="22"/>
        </w:rPr>
        <w:t>2016</w:t>
      </w:r>
      <w:r w:rsidR="00677F69" w:rsidRPr="00623BB0">
        <w:rPr>
          <w:rFonts w:asciiTheme="minorBidi" w:hAnsiTheme="minorBidi" w:cstheme="minorBidi"/>
          <w:color w:val="000000"/>
          <w:sz w:val="22"/>
          <w:szCs w:val="22"/>
        </w:rPr>
        <w:t xml:space="preserve"> May 31</w:t>
      </w:r>
      <w:proofErr w:type="gramStart"/>
      <w:r w:rsidR="00677F69" w:rsidRPr="00623BB0">
        <w:rPr>
          <w:rFonts w:asciiTheme="minorBidi" w:hAnsiTheme="minorBidi" w:cstheme="minorBidi"/>
          <w:color w:val="000000"/>
          <w:sz w:val="22"/>
          <w:szCs w:val="22"/>
        </w:rPr>
        <w:t>;7</w:t>
      </w:r>
      <w:proofErr w:type="gramEnd"/>
      <w:r w:rsidR="00677F69" w:rsidRPr="00623BB0">
        <w:rPr>
          <w:rFonts w:asciiTheme="minorBidi" w:hAnsiTheme="minorBidi" w:cstheme="minorBidi"/>
          <w:color w:val="000000"/>
          <w:sz w:val="22"/>
          <w:szCs w:val="22"/>
        </w:rPr>
        <w:t>(22):31738-54.</w:t>
      </w:r>
    </w:p>
    <w:p w:rsidR="00677F69" w:rsidRPr="009C1930" w:rsidRDefault="00677F69" w:rsidP="00623BB0">
      <w:pPr>
        <w:pStyle w:val="HTMLPreformatted"/>
        <w:numPr>
          <w:ilvl w:val="0"/>
          <w:numId w:val="21"/>
        </w:numPr>
        <w:spacing w:line="276" w:lineRule="auto"/>
        <w:rPr>
          <w:rFonts w:asciiTheme="minorBidi" w:hAnsiTheme="minorBidi" w:cstheme="minorBidi"/>
          <w:color w:val="000000"/>
          <w:sz w:val="22"/>
          <w:szCs w:val="22"/>
          <w:lang w:val="de-DE"/>
        </w:rPr>
      </w:pPr>
      <w:r w:rsidRPr="009C1930">
        <w:rPr>
          <w:rFonts w:asciiTheme="minorBidi" w:hAnsiTheme="minorBidi" w:cstheme="minorBidi"/>
          <w:color w:val="000000"/>
          <w:sz w:val="22"/>
          <w:szCs w:val="22"/>
          <w:lang w:val="de-DE"/>
        </w:rPr>
        <w:t xml:space="preserve">Stoyanov E, Ludwig G, Mizrahi L, Olam D, Schnitzer-Perlman T, Tasika E, Sass G, Tiegs G, Jiang Y, Nie T, Kohler J, Schinazi RF, Vertino PM, Cedar H, Galun E, </w:t>
      </w:r>
      <w:r w:rsidRPr="009C1930">
        <w:rPr>
          <w:rFonts w:asciiTheme="minorBidi" w:hAnsiTheme="minorBidi" w:cstheme="minorBidi"/>
          <w:color w:val="000000"/>
          <w:sz w:val="22"/>
          <w:szCs w:val="22"/>
          <w:u w:val="single"/>
          <w:lang w:val="de-DE"/>
        </w:rPr>
        <w:t>Goldenberg D.</w:t>
      </w:r>
      <w:r w:rsidRPr="009C1930">
        <w:rPr>
          <w:rFonts w:asciiTheme="minorBidi" w:hAnsiTheme="minorBidi" w:cstheme="minorBidi"/>
          <w:color w:val="000000"/>
          <w:sz w:val="22"/>
          <w:szCs w:val="22"/>
          <w:lang w:val="de-DE"/>
        </w:rPr>
        <w:t xml:space="preserve"> </w:t>
      </w:r>
    </w:p>
    <w:p w:rsidR="00677F69" w:rsidRPr="00D52574" w:rsidRDefault="00677F69" w:rsidP="00623BB0">
      <w:pPr>
        <w:pStyle w:val="HTMLPreformatted"/>
        <w:spacing w:after="240" w:line="276" w:lineRule="auto"/>
        <w:ind w:left="360"/>
        <w:rPr>
          <w:rFonts w:asciiTheme="minorBidi" w:hAnsiTheme="minorBidi" w:cstheme="minorBidi"/>
          <w:color w:val="000000"/>
          <w:sz w:val="22"/>
          <w:szCs w:val="22"/>
        </w:rPr>
      </w:pPr>
      <w:r w:rsidRPr="00D52574">
        <w:rPr>
          <w:rFonts w:asciiTheme="minorBidi" w:hAnsiTheme="minorBidi" w:cstheme="minorBidi"/>
          <w:color w:val="000000"/>
          <w:sz w:val="22"/>
          <w:szCs w:val="22"/>
        </w:rPr>
        <w:t>Chronic liver inflammation modifies DNA methylation at the</w:t>
      </w:r>
      <w:r>
        <w:rPr>
          <w:rFonts w:asciiTheme="minorBidi" w:hAnsiTheme="minorBidi" w:cstheme="minorBidi"/>
          <w:color w:val="000000"/>
          <w:sz w:val="22"/>
          <w:szCs w:val="22"/>
        </w:rPr>
        <w:t xml:space="preserve"> </w:t>
      </w:r>
      <w:r w:rsidRPr="00D52574">
        <w:rPr>
          <w:rFonts w:asciiTheme="minorBidi" w:hAnsiTheme="minorBidi" w:cstheme="minorBidi"/>
          <w:color w:val="000000"/>
          <w:sz w:val="22"/>
          <w:szCs w:val="22"/>
        </w:rPr>
        <w:t>precancerous stage of murine h</w:t>
      </w:r>
      <w:r>
        <w:rPr>
          <w:rFonts w:asciiTheme="minorBidi" w:hAnsiTheme="minorBidi" w:cstheme="minorBidi"/>
          <w:color w:val="000000"/>
          <w:sz w:val="22"/>
          <w:szCs w:val="22"/>
        </w:rPr>
        <w:t xml:space="preserve">epatocarcinogenesis. </w:t>
      </w:r>
      <w:proofErr w:type="spellStart"/>
      <w:r>
        <w:rPr>
          <w:rFonts w:asciiTheme="minorBidi" w:hAnsiTheme="minorBidi" w:cstheme="minorBidi"/>
          <w:color w:val="000000"/>
          <w:sz w:val="22"/>
          <w:szCs w:val="22"/>
        </w:rPr>
        <w:t>Oncotarget</w:t>
      </w:r>
      <w:proofErr w:type="spellEnd"/>
      <w:r w:rsidRPr="00D52574">
        <w:rPr>
          <w:rFonts w:asciiTheme="minorBidi" w:hAnsiTheme="minorBidi" w:cstheme="minorBidi"/>
          <w:color w:val="000000"/>
          <w:sz w:val="22"/>
          <w:szCs w:val="22"/>
        </w:rPr>
        <w:t xml:space="preserve"> </w:t>
      </w:r>
      <w:r w:rsidRPr="002442EA">
        <w:rPr>
          <w:rFonts w:asciiTheme="minorBidi" w:hAnsiTheme="minorBidi" w:cstheme="minorBidi"/>
          <w:b/>
          <w:bCs/>
          <w:color w:val="000000"/>
          <w:sz w:val="22"/>
          <w:szCs w:val="22"/>
        </w:rPr>
        <w:t>2015</w:t>
      </w:r>
      <w:r w:rsidRPr="00D52574">
        <w:rPr>
          <w:rFonts w:asciiTheme="minorBidi" w:hAnsiTheme="minorBidi" w:cstheme="minorBidi"/>
          <w:color w:val="000000"/>
          <w:sz w:val="22"/>
          <w:szCs w:val="22"/>
        </w:rPr>
        <w:t xml:space="preserve"> May</w:t>
      </w:r>
      <w:r>
        <w:rPr>
          <w:rFonts w:asciiTheme="minorBidi" w:hAnsiTheme="minorBidi" w:cstheme="minorBidi"/>
          <w:color w:val="000000"/>
          <w:sz w:val="22"/>
          <w:szCs w:val="22"/>
        </w:rPr>
        <w:t xml:space="preserve"> </w:t>
      </w:r>
      <w:r w:rsidRPr="00D52574">
        <w:rPr>
          <w:rFonts w:asciiTheme="minorBidi" w:hAnsiTheme="minorBidi" w:cstheme="minorBidi"/>
          <w:color w:val="000000"/>
          <w:sz w:val="22"/>
          <w:szCs w:val="22"/>
        </w:rPr>
        <w:t>10</w:t>
      </w:r>
      <w:proofErr w:type="gramStart"/>
      <w:r w:rsidRPr="00D52574">
        <w:rPr>
          <w:rFonts w:asciiTheme="minorBidi" w:hAnsiTheme="minorBidi" w:cstheme="minorBidi"/>
          <w:color w:val="000000"/>
          <w:sz w:val="22"/>
          <w:szCs w:val="22"/>
        </w:rPr>
        <w:t>;6</w:t>
      </w:r>
      <w:proofErr w:type="gramEnd"/>
      <w:r w:rsidRPr="00D52574">
        <w:rPr>
          <w:rFonts w:asciiTheme="minorBidi" w:hAnsiTheme="minorBidi" w:cstheme="minorBidi"/>
          <w:color w:val="000000"/>
          <w:sz w:val="22"/>
          <w:szCs w:val="22"/>
        </w:rPr>
        <w:t xml:space="preserve">(13):11047-60. </w:t>
      </w:r>
    </w:p>
    <w:p w:rsidR="00677F69" w:rsidRPr="00000125" w:rsidRDefault="00677F69" w:rsidP="00623BB0">
      <w:pPr>
        <w:pStyle w:val="HTMLPreformatted"/>
        <w:numPr>
          <w:ilvl w:val="0"/>
          <w:numId w:val="21"/>
        </w:numPr>
        <w:spacing w:after="240" w:line="276" w:lineRule="auto"/>
        <w:rPr>
          <w:rFonts w:ascii="Arial" w:hAnsi="Arial" w:cs="Arial"/>
          <w:sz w:val="22"/>
          <w:szCs w:val="22"/>
          <w:lang w:val="de-DE"/>
        </w:rPr>
      </w:pPr>
      <w:r w:rsidRPr="00000125">
        <w:rPr>
          <w:rFonts w:ascii="Arial" w:hAnsi="Arial" w:cs="Arial"/>
          <w:sz w:val="22"/>
          <w:szCs w:val="22"/>
          <w:lang w:val="de-DE"/>
        </w:rPr>
        <w:t>Ella E, Heim D, Stoyanov E, Harari-Steinfeld R, Steinfeld I, Pappo O, Schnitzer</w:t>
      </w:r>
      <w:r>
        <w:rPr>
          <w:rFonts w:ascii="Arial" w:hAnsi="Arial" w:cs="Arial"/>
          <w:sz w:val="22"/>
          <w:szCs w:val="22"/>
          <w:lang w:val="de-DE"/>
        </w:rPr>
        <w:t>-</w:t>
      </w:r>
      <w:r w:rsidRPr="00000125">
        <w:rPr>
          <w:rFonts w:ascii="Arial" w:hAnsi="Arial" w:cs="Arial"/>
          <w:sz w:val="22"/>
          <w:szCs w:val="22"/>
          <w:lang w:val="de-DE"/>
        </w:rPr>
        <w:t xml:space="preserve">Perlman T, Nachmansson N, Rivkin L, Olam D, Abramovitch R, Wege H, Galun E, </w:t>
      </w:r>
      <w:r w:rsidRPr="00000125">
        <w:rPr>
          <w:rFonts w:ascii="Arial" w:hAnsi="Arial" w:cs="Arial"/>
          <w:sz w:val="22"/>
          <w:szCs w:val="22"/>
          <w:u w:val="single"/>
          <w:lang w:val="de-DE"/>
        </w:rPr>
        <w:t>Goldenberg D</w:t>
      </w:r>
      <w:r w:rsidRPr="00000125">
        <w:rPr>
          <w:rFonts w:ascii="Arial" w:hAnsi="Arial" w:cs="Arial"/>
          <w:sz w:val="22"/>
          <w:szCs w:val="22"/>
          <w:lang w:val="de-DE"/>
        </w:rPr>
        <w:t xml:space="preserve">. </w:t>
      </w:r>
      <w:r w:rsidRPr="00000125">
        <w:rPr>
          <w:rFonts w:ascii="Arial" w:hAnsi="Arial" w:cs="Arial"/>
          <w:sz w:val="22"/>
          <w:szCs w:val="22"/>
        </w:rPr>
        <w:t xml:space="preserve">Specific </w:t>
      </w:r>
      <w:r>
        <w:rPr>
          <w:rFonts w:ascii="Arial" w:hAnsi="Arial" w:cs="Arial"/>
          <w:sz w:val="22"/>
          <w:szCs w:val="22"/>
        </w:rPr>
        <w:t>g</w:t>
      </w:r>
      <w:r w:rsidRPr="00000125">
        <w:rPr>
          <w:rFonts w:ascii="Arial" w:hAnsi="Arial" w:cs="Arial"/>
          <w:sz w:val="22"/>
          <w:szCs w:val="22"/>
        </w:rPr>
        <w:t xml:space="preserve">enomic and </w:t>
      </w:r>
      <w:r>
        <w:rPr>
          <w:rFonts w:ascii="Arial" w:hAnsi="Arial" w:cs="Arial"/>
          <w:sz w:val="22"/>
          <w:szCs w:val="22"/>
        </w:rPr>
        <w:t>t</w:t>
      </w:r>
      <w:r w:rsidRPr="00000125">
        <w:rPr>
          <w:rFonts w:ascii="Arial" w:hAnsi="Arial" w:cs="Arial"/>
          <w:sz w:val="22"/>
          <w:szCs w:val="22"/>
        </w:rPr>
        <w:t xml:space="preserve">ranscriptomic </w:t>
      </w:r>
      <w:r>
        <w:rPr>
          <w:rFonts w:ascii="Arial" w:hAnsi="Arial" w:cs="Arial"/>
          <w:sz w:val="22"/>
          <w:szCs w:val="22"/>
        </w:rPr>
        <w:t>a</w:t>
      </w:r>
      <w:r w:rsidRPr="00000125">
        <w:rPr>
          <w:rFonts w:ascii="Arial" w:hAnsi="Arial" w:cs="Arial"/>
          <w:sz w:val="22"/>
          <w:szCs w:val="22"/>
        </w:rPr>
        <w:t xml:space="preserve">berrations in </w:t>
      </w:r>
      <w:r>
        <w:rPr>
          <w:rFonts w:ascii="Arial" w:hAnsi="Arial" w:cs="Arial"/>
          <w:sz w:val="22"/>
          <w:szCs w:val="22"/>
        </w:rPr>
        <w:t>tumors i</w:t>
      </w:r>
      <w:r w:rsidRPr="00000125">
        <w:rPr>
          <w:rFonts w:ascii="Arial" w:hAnsi="Arial" w:cs="Arial"/>
          <w:sz w:val="22"/>
          <w:szCs w:val="22"/>
        </w:rPr>
        <w:t>nduced by</w:t>
      </w:r>
      <w:r>
        <w:rPr>
          <w:rFonts w:ascii="Arial" w:hAnsi="Arial" w:cs="Arial"/>
          <w:sz w:val="22"/>
          <w:szCs w:val="22"/>
        </w:rPr>
        <w:t xml:space="preserve"> p</w:t>
      </w:r>
      <w:r w:rsidRPr="00000125">
        <w:rPr>
          <w:rFonts w:ascii="Arial" w:hAnsi="Arial" w:cs="Arial"/>
          <w:sz w:val="22"/>
          <w:szCs w:val="22"/>
        </w:rPr>
        <w:t>artial</w:t>
      </w:r>
      <w:r>
        <w:rPr>
          <w:rFonts w:ascii="Arial" w:hAnsi="Arial" w:cs="Arial"/>
          <w:sz w:val="22"/>
          <w:szCs w:val="22"/>
        </w:rPr>
        <w:t xml:space="preserve"> </w:t>
      </w:r>
      <w:proofErr w:type="spellStart"/>
      <w:r>
        <w:rPr>
          <w:rFonts w:ascii="Arial" w:hAnsi="Arial" w:cs="Arial"/>
          <w:sz w:val="22"/>
          <w:szCs w:val="22"/>
        </w:rPr>
        <w:t>h</w:t>
      </w:r>
      <w:r w:rsidRPr="00000125">
        <w:rPr>
          <w:rFonts w:ascii="Arial" w:hAnsi="Arial" w:cs="Arial"/>
          <w:sz w:val="22"/>
          <w:szCs w:val="22"/>
        </w:rPr>
        <w:t>epatectomy</w:t>
      </w:r>
      <w:proofErr w:type="spellEnd"/>
      <w:r w:rsidRPr="00000125">
        <w:rPr>
          <w:rFonts w:ascii="Arial" w:hAnsi="Arial" w:cs="Arial"/>
          <w:sz w:val="22"/>
          <w:szCs w:val="22"/>
        </w:rPr>
        <w:t xml:space="preserve"> of a</w:t>
      </w:r>
      <w:r>
        <w:rPr>
          <w:rFonts w:ascii="Arial" w:hAnsi="Arial" w:cs="Arial"/>
          <w:sz w:val="22"/>
          <w:szCs w:val="22"/>
        </w:rPr>
        <w:t xml:space="preserve"> c</w:t>
      </w:r>
      <w:r w:rsidRPr="00000125">
        <w:rPr>
          <w:rFonts w:ascii="Arial" w:hAnsi="Arial" w:cs="Arial"/>
          <w:sz w:val="22"/>
          <w:szCs w:val="22"/>
        </w:rPr>
        <w:t>hronically</w:t>
      </w:r>
      <w:r>
        <w:rPr>
          <w:rFonts w:ascii="Arial" w:hAnsi="Arial" w:cs="Arial"/>
          <w:sz w:val="22"/>
          <w:szCs w:val="22"/>
        </w:rPr>
        <w:t xml:space="preserve"> i</w:t>
      </w:r>
      <w:r w:rsidRPr="00000125">
        <w:rPr>
          <w:rFonts w:ascii="Arial" w:hAnsi="Arial" w:cs="Arial"/>
          <w:sz w:val="22"/>
          <w:szCs w:val="22"/>
        </w:rPr>
        <w:t>nflamed</w:t>
      </w:r>
      <w:r>
        <w:rPr>
          <w:rFonts w:ascii="Arial" w:hAnsi="Arial" w:cs="Arial"/>
          <w:sz w:val="22"/>
          <w:szCs w:val="22"/>
        </w:rPr>
        <w:t xml:space="preserve"> m</w:t>
      </w:r>
      <w:r w:rsidRPr="00000125">
        <w:rPr>
          <w:rFonts w:ascii="Arial" w:hAnsi="Arial" w:cs="Arial"/>
          <w:sz w:val="22"/>
          <w:szCs w:val="22"/>
        </w:rPr>
        <w:t>urine</w:t>
      </w:r>
      <w:r>
        <w:rPr>
          <w:rFonts w:ascii="Arial" w:hAnsi="Arial" w:cs="Arial"/>
          <w:sz w:val="22"/>
          <w:szCs w:val="22"/>
        </w:rPr>
        <w:t xml:space="preserve"> l</w:t>
      </w:r>
      <w:r w:rsidRPr="00000125">
        <w:rPr>
          <w:rFonts w:ascii="Arial" w:hAnsi="Arial" w:cs="Arial"/>
          <w:sz w:val="22"/>
          <w:szCs w:val="22"/>
        </w:rPr>
        <w:t>iver</w:t>
      </w:r>
      <w:r>
        <w:rPr>
          <w:rFonts w:ascii="Arial" w:hAnsi="Arial" w:cs="Arial"/>
          <w:sz w:val="22"/>
          <w:szCs w:val="22"/>
        </w:rPr>
        <w:t xml:space="preserve">. </w:t>
      </w:r>
      <w:proofErr w:type="spellStart"/>
      <w:r>
        <w:rPr>
          <w:rFonts w:ascii="Arial" w:hAnsi="Arial" w:cs="Arial"/>
          <w:sz w:val="22"/>
          <w:szCs w:val="22"/>
        </w:rPr>
        <w:t>Oncotarget</w:t>
      </w:r>
      <w:proofErr w:type="spellEnd"/>
      <w:r>
        <w:rPr>
          <w:rFonts w:ascii="Arial" w:hAnsi="Arial" w:cs="Arial"/>
          <w:sz w:val="22"/>
          <w:szCs w:val="22"/>
        </w:rPr>
        <w:t xml:space="preserve"> </w:t>
      </w:r>
      <w:r w:rsidRPr="00000125">
        <w:rPr>
          <w:rFonts w:ascii="Arial" w:hAnsi="Arial" w:cs="Arial"/>
          <w:b/>
          <w:bCs/>
          <w:sz w:val="22"/>
          <w:szCs w:val="22"/>
        </w:rPr>
        <w:t>2014</w:t>
      </w:r>
      <w:r>
        <w:rPr>
          <w:rFonts w:ascii="Arial" w:hAnsi="Arial" w:cs="Arial"/>
          <w:sz w:val="22"/>
          <w:szCs w:val="22"/>
        </w:rPr>
        <w:t>, Nov 15:5(21):10318-31.</w:t>
      </w:r>
    </w:p>
    <w:p w:rsidR="00677F69" w:rsidRPr="002442EA" w:rsidRDefault="00677F69" w:rsidP="00623BB0">
      <w:pPr>
        <w:pStyle w:val="HTMLPreformatted"/>
        <w:numPr>
          <w:ilvl w:val="0"/>
          <w:numId w:val="21"/>
        </w:numPr>
        <w:spacing w:after="240" w:line="276" w:lineRule="auto"/>
        <w:rPr>
          <w:rFonts w:ascii="Arial" w:hAnsi="Arial" w:cs="Arial"/>
          <w:sz w:val="22"/>
          <w:szCs w:val="22"/>
        </w:rPr>
      </w:pPr>
      <w:r w:rsidRPr="00000125">
        <w:rPr>
          <w:rFonts w:ascii="Arial" w:hAnsi="Arial" w:cs="Arial"/>
          <w:sz w:val="22"/>
          <w:szCs w:val="22"/>
          <w:u w:val="single"/>
        </w:rPr>
        <w:lastRenderedPageBreak/>
        <w:t>Goldenberg D</w:t>
      </w:r>
      <w:r w:rsidRPr="00000125">
        <w:rPr>
          <w:rFonts w:ascii="Arial" w:hAnsi="Arial" w:cs="Arial"/>
          <w:sz w:val="22"/>
          <w:szCs w:val="22"/>
        </w:rPr>
        <w:t xml:space="preserve">, </w:t>
      </w:r>
      <w:proofErr w:type="spellStart"/>
      <w:r w:rsidRPr="00000125">
        <w:rPr>
          <w:rFonts w:ascii="Arial" w:hAnsi="Arial" w:cs="Arial"/>
          <w:sz w:val="22"/>
          <w:szCs w:val="22"/>
        </w:rPr>
        <w:t>Eferl</w:t>
      </w:r>
      <w:proofErr w:type="spellEnd"/>
      <w:r w:rsidRPr="00000125">
        <w:rPr>
          <w:rFonts w:ascii="Arial" w:hAnsi="Arial" w:cs="Arial"/>
          <w:sz w:val="22"/>
          <w:szCs w:val="22"/>
        </w:rPr>
        <w:t xml:space="preserve"> R. p21Waf1/Cip1 revisited: oncogenic Function in Hepatocellular Carcinoma (Co</w:t>
      </w:r>
      <w:r>
        <w:rPr>
          <w:rFonts w:ascii="Arial" w:hAnsi="Arial" w:cs="Arial"/>
          <w:sz w:val="22"/>
          <w:szCs w:val="22"/>
        </w:rPr>
        <w:t>mmentary). Gut</w:t>
      </w:r>
      <w:r w:rsidRPr="002442EA">
        <w:rPr>
          <w:rFonts w:ascii="Arial" w:hAnsi="Arial" w:cs="Arial"/>
          <w:sz w:val="22"/>
          <w:szCs w:val="22"/>
        </w:rPr>
        <w:t xml:space="preserve"> </w:t>
      </w:r>
      <w:r w:rsidRPr="002442EA">
        <w:rPr>
          <w:rFonts w:ascii="Arial" w:hAnsi="Arial" w:cs="Arial"/>
          <w:b/>
          <w:bCs/>
          <w:sz w:val="22"/>
          <w:szCs w:val="22"/>
        </w:rPr>
        <w:t>2014</w:t>
      </w:r>
      <w:r w:rsidRPr="002442EA">
        <w:rPr>
          <w:rFonts w:ascii="Arial" w:hAnsi="Arial" w:cs="Arial"/>
          <w:sz w:val="22"/>
          <w:szCs w:val="22"/>
        </w:rPr>
        <w:t xml:space="preserve"> Sep</w:t>
      </w:r>
      <w:proofErr w:type="gramStart"/>
      <w:r w:rsidRPr="002442EA">
        <w:rPr>
          <w:rFonts w:ascii="Arial" w:hAnsi="Arial" w:cs="Arial"/>
          <w:sz w:val="22"/>
          <w:szCs w:val="22"/>
        </w:rPr>
        <w:t>;63</w:t>
      </w:r>
      <w:proofErr w:type="gramEnd"/>
      <w:r w:rsidRPr="002442EA">
        <w:rPr>
          <w:rFonts w:ascii="Arial" w:hAnsi="Arial" w:cs="Arial"/>
          <w:sz w:val="22"/>
          <w:szCs w:val="22"/>
        </w:rPr>
        <w:t>(9):1372-3.</w:t>
      </w:r>
    </w:p>
    <w:p w:rsidR="00677F69" w:rsidRPr="007E4B2E" w:rsidRDefault="00677F69" w:rsidP="00A56E24">
      <w:pPr>
        <w:pStyle w:val="HTMLPreformatted"/>
        <w:numPr>
          <w:ilvl w:val="0"/>
          <w:numId w:val="21"/>
        </w:numPr>
        <w:spacing w:line="276" w:lineRule="auto"/>
        <w:rPr>
          <w:rFonts w:ascii="Arial" w:hAnsi="Arial" w:cs="Arial"/>
          <w:sz w:val="22"/>
          <w:szCs w:val="22"/>
        </w:rPr>
      </w:pPr>
      <w:proofErr w:type="spellStart"/>
      <w:r w:rsidRPr="007E4B2E">
        <w:rPr>
          <w:rFonts w:ascii="Arial" w:hAnsi="Arial" w:cs="Arial"/>
          <w:sz w:val="22"/>
          <w:szCs w:val="22"/>
        </w:rPr>
        <w:t>Condiotti</w:t>
      </w:r>
      <w:proofErr w:type="spellEnd"/>
      <w:r w:rsidRPr="007E4B2E">
        <w:rPr>
          <w:rFonts w:ascii="Arial" w:hAnsi="Arial" w:cs="Arial"/>
          <w:sz w:val="22"/>
          <w:szCs w:val="22"/>
        </w:rPr>
        <w:t xml:space="preserve"> R, </w:t>
      </w:r>
      <w:r w:rsidRPr="007E4B2E">
        <w:rPr>
          <w:rFonts w:ascii="Arial" w:hAnsi="Arial" w:cs="Arial"/>
          <w:sz w:val="22"/>
          <w:szCs w:val="22"/>
          <w:u w:val="single"/>
        </w:rPr>
        <w:t>Goldenberg D</w:t>
      </w:r>
      <w:r w:rsidRPr="007E4B2E">
        <w:rPr>
          <w:rFonts w:ascii="Arial" w:hAnsi="Arial" w:cs="Arial"/>
          <w:sz w:val="22"/>
          <w:szCs w:val="22"/>
        </w:rPr>
        <w:t xml:space="preserve">, </w:t>
      </w:r>
      <w:proofErr w:type="spellStart"/>
      <w:r w:rsidRPr="007E4B2E">
        <w:rPr>
          <w:rFonts w:ascii="Arial" w:hAnsi="Arial" w:cs="Arial"/>
          <w:sz w:val="22"/>
          <w:szCs w:val="22"/>
        </w:rPr>
        <w:t>Giladi</w:t>
      </w:r>
      <w:proofErr w:type="spellEnd"/>
      <w:r w:rsidRPr="007E4B2E">
        <w:rPr>
          <w:rFonts w:ascii="Arial" w:hAnsi="Arial" w:cs="Arial"/>
          <w:sz w:val="22"/>
          <w:szCs w:val="22"/>
        </w:rPr>
        <w:t xml:space="preserve"> H, </w:t>
      </w:r>
      <w:proofErr w:type="spellStart"/>
      <w:r w:rsidRPr="007E4B2E">
        <w:rPr>
          <w:rFonts w:ascii="Arial" w:hAnsi="Arial" w:cs="Arial"/>
          <w:sz w:val="22"/>
          <w:szCs w:val="22"/>
        </w:rPr>
        <w:t>Schnitzer</w:t>
      </w:r>
      <w:proofErr w:type="spellEnd"/>
      <w:r w:rsidRPr="007E4B2E">
        <w:rPr>
          <w:rFonts w:ascii="Arial" w:hAnsi="Arial" w:cs="Arial"/>
          <w:sz w:val="22"/>
          <w:szCs w:val="22"/>
        </w:rPr>
        <w:t>-Perlman T, Waddington SN,</w:t>
      </w:r>
    </w:p>
    <w:p w:rsidR="00677F69" w:rsidRPr="007E4B2E" w:rsidRDefault="00677F69" w:rsidP="00A56E24">
      <w:pPr>
        <w:pStyle w:val="HTMLPreformatted"/>
        <w:spacing w:after="240" w:line="276" w:lineRule="auto"/>
        <w:ind w:left="360"/>
        <w:rPr>
          <w:rFonts w:ascii="Arial" w:hAnsi="Arial" w:cs="Arial"/>
          <w:sz w:val="22"/>
          <w:szCs w:val="22"/>
        </w:rPr>
      </w:pPr>
      <w:r w:rsidRPr="007E4B2E">
        <w:rPr>
          <w:rFonts w:ascii="Arial" w:hAnsi="Arial" w:cs="Arial"/>
          <w:sz w:val="22"/>
          <w:szCs w:val="22"/>
        </w:rPr>
        <w:t xml:space="preserve">Buckley SM, Heim D, Cheung W, Themis M, </w:t>
      </w:r>
      <w:proofErr w:type="spellStart"/>
      <w:r w:rsidRPr="007E4B2E">
        <w:rPr>
          <w:rFonts w:ascii="Arial" w:hAnsi="Arial" w:cs="Arial"/>
          <w:sz w:val="22"/>
          <w:szCs w:val="22"/>
        </w:rPr>
        <w:t>Coutelle</w:t>
      </w:r>
      <w:proofErr w:type="spellEnd"/>
      <w:r w:rsidRPr="007E4B2E">
        <w:rPr>
          <w:rFonts w:ascii="Arial" w:hAnsi="Arial" w:cs="Arial"/>
          <w:sz w:val="22"/>
          <w:szCs w:val="22"/>
        </w:rPr>
        <w:t xml:space="preserve"> C, </w:t>
      </w:r>
      <w:proofErr w:type="spellStart"/>
      <w:r w:rsidRPr="007E4B2E">
        <w:rPr>
          <w:rFonts w:ascii="Arial" w:hAnsi="Arial" w:cs="Arial"/>
          <w:sz w:val="22"/>
          <w:szCs w:val="22"/>
        </w:rPr>
        <w:t>Simerzin</w:t>
      </w:r>
      <w:proofErr w:type="spellEnd"/>
      <w:r w:rsidRPr="007E4B2E">
        <w:rPr>
          <w:rFonts w:ascii="Arial" w:hAnsi="Arial" w:cs="Arial"/>
          <w:sz w:val="22"/>
          <w:szCs w:val="22"/>
        </w:rPr>
        <w:t xml:space="preserve"> A, </w:t>
      </w:r>
      <w:proofErr w:type="spellStart"/>
      <w:r w:rsidRPr="007E4B2E">
        <w:rPr>
          <w:rFonts w:ascii="Arial" w:hAnsi="Arial" w:cs="Arial"/>
          <w:sz w:val="22"/>
          <w:szCs w:val="22"/>
        </w:rPr>
        <w:t>Osejindu</w:t>
      </w:r>
      <w:proofErr w:type="spellEnd"/>
      <w:r w:rsidRPr="007E4B2E">
        <w:rPr>
          <w:rFonts w:ascii="Arial" w:hAnsi="Arial" w:cs="Arial"/>
          <w:sz w:val="22"/>
          <w:szCs w:val="22"/>
        </w:rPr>
        <w:t xml:space="preserve"> E, </w:t>
      </w:r>
      <w:proofErr w:type="spellStart"/>
      <w:r w:rsidRPr="007E4B2E">
        <w:rPr>
          <w:rFonts w:ascii="Arial" w:hAnsi="Arial" w:cs="Arial"/>
          <w:sz w:val="22"/>
          <w:szCs w:val="22"/>
        </w:rPr>
        <w:t>Wege</w:t>
      </w:r>
      <w:proofErr w:type="spellEnd"/>
      <w:r w:rsidRPr="007E4B2E">
        <w:rPr>
          <w:rFonts w:ascii="Arial" w:hAnsi="Arial" w:cs="Arial"/>
          <w:sz w:val="22"/>
          <w:szCs w:val="22"/>
        </w:rPr>
        <w:t xml:space="preserve"> H, Themis M, Galun E. Transduction of </w:t>
      </w:r>
      <w:r>
        <w:rPr>
          <w:rFonts w:ascii="Arial" w:hAnsi="Arial" w:cs="Arial"/>
          <w:sz w:val="22"/>
          <w:szCs w:val="22"/>
        </w:rPr>
        <w:t>f</w:t>
      </w:r>
      <w:r w:rsidRPr="007E4B2E">
        <w:rPr>
          <w:rFonts w:ascii="Arial" w:hAnsi="Arial" w:cs="Arial"/>
          <w:sz w:val="22"/>
          <w:szCs w:val="22"/>
        </w:rPr>
        <w:t xml:space="preserve">etal </w:t>
      </w:r>
      <w:r>
        <w:rPr>
          <w:rFonts w:ascii="Arial" w:hAnsi="Arial" w:cs="Arial"/>
          <w:sz w:val="22"/>
          <w:szCs w:val="22"/>
        </w:rPr>
        <w:t>m</w:t>
      </w:r>
      <w:r w:rsidRPr="007E4B2E">
        <w:rPr>
          <w:rFonts w:ascii="Arial" w:hAnsi="Arial" w:cs="Arial"/>
          <w:sz w:val="22"/>
          <w:szCs w:val="22"/>
        </w:rPr>
        <w:t xml:space="preserve">ice </w:t>
      </w:r>
      <w:r>
        <w:rPr>
          <w:rFonts w:ascii="Arial" w:hAnsi="Arial" w:cs="Arial"/>
          <w:sz w:val="22"/>
          <w:szCs w:val="22"/>
        </w:rPr>
        <w:t>w</w:t>
      </w:r>
      <w:r w:rsidRPr="007E4B2E">
        <w:rPr>
          <w:rFonts w:ascii="Arial" w:hAnsi="Arial" w:cs="Arial"/>
          <w:sz w:val="22"/>
          <w:szCs w:val="22"/>
        </w:rPr>
        <w:t xml:space="preserve">ith a </w:t>
      </w:r>
      <w:r>
        <w:rPr>
          <w:rFonts w:ascii="Arial" w:hAnsi="Arial" w:cs="Arial"/>
          <w:sz w:val="22"/>
          <w:szCs w:val="22"/>
        </w:rPr>
        <w:t>f</w:t>
      </w:r>
      <w:r w:rsidRPr="007E4B2E">
        <w:rPr>
          <w:rFonts w:ascii="Arial" w:hAnsi="Arial" w:cs="Arial"/>
          <w:sz w:val="22"/>
          <w:szCs w:val="22"/>
        </w:rPr>
        <w:t xml:space="preserve">eline </w:t>
      </w:r>
      <w:r>
        <w:rPr>
          <w:rFonts w:ascii="Arial" w:hAnsi="Arial" w:cs="Arial"/>
          <w:sz w:val="22"/>
          <w:szCs w:val="22"/>
        </w:rPr>
        <w:t>l</w:t>
      </w:r>
      <w:r w:rsidRPr="007E4B2E">
        <w:rPr>
          <w:rFonts w:ascii="Arial" w:hAnsi="Arial" w:cs="Arial"/>
          <w:sz w:val="22"/>
          <w:szCs w:val="22"/>
        </w:rPr>
        <w:t xml:space="preserve">entiviral </w:t>
      </w:r>
      <w:r>
        <w:rPr>
          <w:rFonts w:ascii="Arial" w:hAnsi="Arial" w:cs="Arial"/>
          <w:sz w:val="22"/>
          <w:szCs w:val="22"/>
        </w:rPr>
        <w:t>v</w:t>
      </w:r>
      <w:r w:rsidRPr="007E4B2E">
        <w:rPr>
          <w:rFonts w:ascii="Arial" w:hAnsi="Arial" w:cs="Arial"/>
          <w:sz w:val="22"/>
          <w:szCs w:val="22"/>
        </w:rPr>
        <w:t xml:space="preserve">ector </w:t>
      </w:r>
      <w:r>
        <w:rPr>
          <w:rFonts w:ascii="Arial" w:hAnsi="Arial" w:cs="Arial"/>
          <w:sz w:val="22"/>
          <w:szCs w:val="22"/>
        </w:rPr>
        <w:t>i</w:t>
      </w:r>
      <w:r w:rsidRPr="007E4B2E">
        <w:rPr>
          <w:rFonts w:ascii="Arial" w:hAnsi="Arial" w:cs="Arial"/>
          <w:sz w:val="22"/>
          <w:szCs w:val="22"/>
        </w:rPr>
        <w:t xml:space="preserve">nduces </w:t>
      </w:r>
      <w:r>
        <w:rPr>
          <w:rFonts w:ascii="Arial" w:hAnsi="Arial" w:cs="Arial"/>
          <w:sz w:val="22"/>
          <w:szCs w:val="22"/>
        </w:rPr>
        <w:t>l</w:t>
      </w:r>
      <w:r w:rsidRPr="007E4B2E">
        <w:rPr>
          <w:rFonts w:ascii="Arial" w:hAnsi="Arial" w:cs="Arial"/>
          <w:sz w:val="22"/>
          <w:szCs w:val="22"/>
        </w:rPr>
        <w:t xml:space="preserve">iver </w:t>
      </w:r>
      <w:r>
        <w:rPr>
          <w:rFonts w:ascii="Arial" w:hAnsi="Arial" w:cs="Arial"/>
          <w:sz w:val="22"/>
          <w:szCs w:val="22"/>
        </w:rPr>
        <w:t>t</w:t>
      </w:r>
      <w:r w:rsidRPr="007E4B2E">
        <w:rPr>
          <w:rFonts w:ascii="Arial" w:hAnsi="Arial" w:cs="Arial"/>
          <w:sz w:val="22"/>
          <w:szCs w:val="22"/>
        </w:rPr>
        <w:t xml:space="preserve">umors </w:t>
      </w:r>
      <w:r>
        <w:rPr>
          <w:rFonts w:ascii="Arial" w:hAnsi="Arial" w:cs="Arial"/>
          <w:sz w:val="22"/>
          <w:szCs w:val="22"/>
        </w:rPr>
        <w:t>w</w:t>
      </w:r>
      <w:r w:rsidRPr="007E4B2E">
        <w:rPr>
          <w:rFonts w:ascii="Arial" w:hAnsi="Arial" w:cs="Arial"/>
          <w:sz w:val="22"/>
          <w:szCs w:val="22"/>
        </w:rPr>
        <w:t xml:space="preserve">hich </w:t>
      </w:r>
      <w:r>
        <w:rPr>
          <w:rFonts w:ascii="Arial" w:hAnsi="Arial" w:cs="Arial"/>
          <w:sz w:val="22"/>
          <w:szCs w:val="22"/>
        </w:rPr>
        <w:t>e</w:t>
      </w:r>
      <w:r w:rsidRPr="007E4B2E">
        <w:rPr>
          <w:rFonts w:ascii="Arial" w:hAnsi="Arial" w:cs="Arial"/>
          <w:sz w:val="22"/>
          <w:szCs w:val="22"/>
        </w:rPr>
        <w:t xml:space="preserve">xhibit an E2F </w:t>
      </w:r>
      <w:r>
        <w:rPr>
          <w:rFonts w:ascii="Arial" w:hAnsi="Arial" w:cs="Arial"/>
          <w:sz w:val="22"/>
          <w:szCs w:val="22"/>
        </w:rPr>
        <w:t>a</w:t>
      </w:r>
      <w:r w:rsidRPr="007E4B2E">
        <w:rPr>
          <w:rFonts w:ascii="Arial" w:hAnsi="Arial" w:cs="Arial"/>
          <w:sz w:val="22"/>
          <w:szCs w:val="22"/>
        </w:rPr>
        <w:t xml:space="preserve">ctivation </w:t>
      </w:r>
      <w:r>
        <w:rPr>
          <w:rFonts w:ascii="Arial" w:hAnsi="Arial" w:cs="Arial"/>
          <w:sz w:val="22"/>
          <w:szCs w:val="22"/>
        </w:rPr>
        <w:t>signature. Molecular Therapy</w:t>
      </w:r>
      <w:r w:rsidRPr="007E4B2E">
        <w:rPr>
          <w:rFonts w:ascii="Arial" w:hAnsi="Arial" w:cs="Arial"/>
          <w:sz w:val="22"/>
          <w:szCs w:val="22"/>
        </w:rPr>
        <w:t xml:space="preserve"> </w:t>
      </w:r>
      <w:r w:rsidRPr="007E4B2E">
        <w:rPr>
          <w:rFonts w:ascii="Arial" w:hAnsi="Arial" w:cs="Arial"/>
          <w:b/>
          <w:bCs/>
          <w:sz w:val="22"/>
          <w:szCs w:val="22"/>
        </w:rPr>
        <w:t>201</w:t>
      </w:r>
      <w:r>
        <w:rPr>
          <w:rFonts w:ascii="Arial" w:hAnsi="Arial" w:cs="Arial"/>
          <w:b/>
          <w:bCs/>
          <w:sz w:val="22"/>
          <w:szCs w:val="22"/>
        </w:rPr>
        <w:t xml:space="preserve">4, </w:t>
      </w:r>
      <w:r>
        <w:rPr>
          <w:rFonts w:ascii="Arial" w:hAnsi="Arial" w:cs="Arial"/>
          <w:sz w:val="22"/>
          <w:szCs w:val="22"/>
        </w:rPr>
        <w:t>22(1):59-68.</w:t>
      </w:r>
      <w:r w:rsidRPr="007E4B2E">
        <w:rPr>
          <w:rFonts w:ascii="Arial" w:hAnsi="Arial" w:cs="Arial"/>
          <w:sz w:val="22"/>
          <w:szCs w:val="22"/>
        </w:rPr>
        <w:t xml:space="preserve"> </w:t>
      </w:r>
    </w:p>
    <w:p w:rsidR="00677F69" w:rsidRPr="006758D3" w:rsidRDefault="00677F69" w:rsidP="00A56E24">
      <w:pPr>
        <w:pStyle w:val="ListParagraph"/>
        <w:numPr>
          <w:ilvl w:val="0"/>
          <w:numId w:val="21"/>
        </w:numPr>
        <w:spacing w:after="240" w:line="276" w:lineRule="auto"/>
        <w:rPr>
          <w:rFonts w:ascii="Arial" w:hAnsi="Arial" w:cs="Arial"/>
          <w:sz w:val="22"/>
          <w:szCs w:val="22"/>
        </w:rPr>
      </w:pPr>
      <w:r w:rsidRPr="00BC41A5">
        <w:rPr>
          <w:rFonts w:ascii="Arial" w:hAnsi="Arial" w:cs="Arial"/>
          <w:sz w:val="22"/>
          <w:szCs w:val="22"/>
          <w:lang w:val="de-DE"/>
        </w:rPr>
        <w:t>Potikha</w:t>
      </w:r>
      <w:r>
        <w:rPr>
          <w:rFonts w:ascii="Arial" w:hAnsi="Arial" w:cs="Arial"/>
          <w:sz w:val="22"/>
          <w:szCs w:val="22"/>
          <w:lang w:val="de-DE"/>
        </w:rPr>
        <w:t xml:space="preserve"> T</w:t>
      </w:r>
      <w:r w:rsidRPr="00BC41A5">
        <w:rPr>
          <w:rFonts w:ascii="Arial" w:hAnsi="Arial" w:cs="Arial"/>
          <w:sz w:val="22"/>
          <w:szCs w:val="22"/>
          <w:lang w:val="de-DE"/>
        </w:rPr>
        <w:t>, Stoyanov</w:t>
      </w:r>
      <w:r>
        <w:rPr>
          <w:rFonts w:ascii="Arial" w:hAnsi="Arial" w:cs="Arial"/>
          <w:sz w:val="22"/>
          <w:szCs w:val="22"/>
          <w:lang w:val="de-DE"/>
        </w:rPr>
        <w:t xml:space="preserve"> E</w:t>
      </w:r>
      <w:r w:rsidRPr="00BC41A5">
        <w:rPr>
          <w:rFonts w:ascii="Arial" w:hAnsi="Arial" w:cs="Arial"/>
          <w:sz w:val="22"/>
          <w:szCs w:val="22"/>
          <w:lang w:val="de-DE"/>
        </w:rPr>
        <w:t>, Pappo</w:t>
      </w:r>
      <w:r>
        <w:rPr>
          <w:rFonts w:ascii="Arial" w:hAnsi="Arial" w:cs="Arial"/>
          <w:sz w:val="22"/>
          <w:szCs w:val="22"/>
          <w:lang w:val="de-DE"/>
        </w:rPr>
        <w:t xml:space="preserve"> O</w:t>
      </w:r>
      <w:r w:rsidRPr="00BC41A5">
        <w:rPr>
          <w:rFonts w:ascii="Arial" w:hAnsi="Arial" w:cs="Arial"/>
          <w:sz w:val="22"/>
          <w:szCs w:val="22"/>
          <w:lang w:val="de-DE"/>
        </w:rPr>
        <w:t>, Frolov</w:t>
      </w:r>
      <w:r>
        <w:rPr>
          <w:rFonts w:ascii="Arial" w:hAnsi="Arial" w:cs="Arial"/>
          <w:sz w:val="22"/>
          <w:szCs w:val="22"/>
          <w:lang w:val="de-DE"/>
        </w:rPr>
        <w:t xml:space="preserve"> A</w:t>
      </w:r>
      <w:r w:rsidRPr="00BC41A5">
        <w:rPr>
          <w:rFonts w:ascii="Arial" w:hAnsi="Arial" w:cs="Arial"/>
          <w:sz w:val="22"/>
          <w:szCs w:val="22"/>
          <w:lang w:val="de-DE"/>
        </w:rPr>
        <w:t>, Mizrahi</w:t>
      </w:r>
      <w:r>
        <w:rPr>
          <w:rFonts w:ascii="Arial" w:hAnsi="Arial" w:cs="Arial"/>
          <w:sz w:val="22"/>
          <w:szCs w:val="22"/>
          <w:lang w:val="de-DE"/>
        </w:rPr>
        <w:t xml:space="preserve"> L</w:t>
      </w:r>
      <w:r w:rsidRPr="00BC41A5">
        <w:rPr>
          <w:rFonts w:ascii="Arial" w:hAnsi="Arial" w:cs="Arial"/>
          <w:sz w:val="22"/>
          <w:szCs w:val="22"/>
          <w:lang w:val="de-DE"/>
        </w:rPr>
        <w:t>, Olam</w:t>
      </w:r>
      <w:r>
        <w:rPr>
          <w:rFonts w:ascii="Arial" w:hAnsi="Arial" w:cs="Arial"/>
          <w:sz w:val="22"/>
          <w:szCs w:val="22"/>
          <w:lang w:val="de-DE"/>
        </w:rPr>
        <w:t xml:space="preserve"> D, </w:t>
      </w:r>
      <w:r w:rsidRPr="00BC41A5">
        <w:rPr>
          <w:rFonts w:ascii="Arial" w:hAnsi="Arial" w:cs="Arial"/>
          <w:sz w:val="22"/>
          <w:szCs w:val="22"/>
          <w:lang w:val="de-DE"/>
        </w:rPr>
        <w:t>Shnitzer-Perlman</w:t>
      </w:r>
      <w:r>
        <w:rPr>
          <w:rFonts w:ascii="Arial" w:hAnsi="Arial" w:cs="Arial"/>
          <w:sz w:val="22"/>
          <w:szCs w:val="22"/>
          <w:lang w:val="de-DE"/>
        </w:rPr>
        <w:t xml:space="preserve"> T</w:t>
      </w:r>
      <w:r w:rsidRPr="00BC41A5">
        <w:rPr>
          <w:rFonts w:ascii="Arial" w:hAnsi="Arial" w:cs="Arial"/>
          <w:sz w:val="22"/>
          <w:szCs w:val="22"/>
          <w:lang w:val="de-DE"/>
        </w:rPr>
        <w:t>, Weiss</w:t>
      </w:r>
      <w:r>
        <w:rPr>
          <w:rFonts w:ascii="Arial" w:hAnsi="Arial" w:cs="Arial"/>
          <w:sz w:val="22"/>
          <w:szCs w:val="22"/>
          <w:lang w:val="de-DE"/>
        </w:rPr>
        <w:t xml:space="preserve"> I</w:t>
      </w:r>
      <w:r w:rsidRPr="00BC41A5">
        <w:rPr>
          <w:rFonts w:ascii="Arial" w:hAnsi="Arial" w:cs="Arial"/>
          <w:sz w:val="22"/>
          <w:szCs w:val="22"/>
          <w:lang w:val="de-DE"/>
        </w:rPr>
        <w:t xml:space="preserve">, </w:t>
      </w:r>
      <w:r w:rsidRPr="000F6708">
        <w:rPr>
          <w:rFonts w:ascii="Arial" w:hAnsi="Arial" w:cs="Arial"/>
          <w:sz w:val="22"/>
          <w:szCs w:val="22"/>
          <w:lang w:val="de-DE"/>
        </w:rPr>
        <w:t xml:space="preserve">Barashi N, Peled A, Sass G, Tiegs G, Poirier F, Rabinovich GA, Galun E, </w:t>
      </w:r>
      <w:r w:rsidRPr="000F6708">
        <w:rPr>
          <w:rFonts w:ascii="Arial" w:hAnsi="Arial" w:cs="Arial"/>
          <w:sz w:val="22"/>
          <w:szCs w:val="22"/>
          <w:u w:val="single"/>
          <w:lang w:val="de-DE"/>
        </w:rPr>
        <w:t>Goldenberg D.</w:t>
      </w:r>
      <w:r>
        <w:rPr>
          <w:rFonts w:ascii="Arial" w:hAnsi="Arial" w:cs="Arial"/>
          <w:sz w:val="22"/>
          <w:szCs w:val="22"/>
          <w:lang w:val="de-DE"/>
        </w:rPr>
        <w:t xml:space="preserve"> </w:t>
      </w:r>
      <w:r w:rsidRPr="006758D3">
        <w:rPr>
          <w:rFonts w:ascii="Arial" w:hAnsi="Arial" w:cs="Arial"/>
          <w:sz w:val="22"/>
          <w:szCs w:val="22"/>
        </w:rPr>
        <w:t>Interstrain differences in chronic hepatitis and tumor development in a murine</w:t>
      </w:r>
    </w:p>
    <w:p w:rsidR="00677F69" w:rsidRDefault="00677F69" w:rsidP="00A56E24">
      <w:pPr>
        <w:pStyle w:val="ListParagraph"/>
        <w:spacing w:after="240" w:line="276" w:lineRule="auto"/>
        <w:ind w:left="360" w:right="-180"/>
        <w:rPr>
          <w:rFonts w:ascii="Arial" w:hAnsi="Arial" w:cs="Arial"/>
          <w:sz w:val="22"/>
          <w:szCs w:val="22"/>
        </w:rPr>
      </w:pPr>
      <w:r w:rsidRPr="006758D3">
        <w:rPr>
          <w:rFonts w:ascii="Arial" w:hAnsi="Arial" w:cs="Arial"/>
          <w:sz w:val="22"/>
          <w:szCs w:val="22"/>
        </w:rPr>
        <w:t>model of inflammation-mediated hepatocarcinogenesis</w:t>
      </w:r>
      <w:r>
        <w:rPr>
          <w:rFonts w:ascii="Arial" w:hAnsi="Arial" w:cs="Arial"/>
          <w:sz w:val="22"/>
          <w:szCs w:val="22"/>
        </w:rPr>
        <w:t xml:space="preserve">. Hepatology </w:t>
      </w:r>
      <w:r w:rsidRPr="006758D3">
        <w:rPr>
          <w:rFonts w:ascii="Arial" w:hAnsi="Arial" w:cs="Arial"/>
          <w:b/>
          <w:bCs/>
          <w:sz w:val="22"/>
          <w:szCs w:val="22"/>
        </w:rPr>
        <w:t>2013</w:t>
      </w:r>
      <w:r>
        <w:rPr>
          <w:rFonts w:ascii="Arial" w:hAnsi="Arial" w:cs="Arial"/>
          <w:sz w:val="22"/>
          <w:szCs w:val="22"/>
        </w:rPr>
        <w:t xml:space="preserve">, </w:t>
      </w:r>
      <w:r w:rsidRPr="006758D3">
        <w:rPr>
          <w:rFonts w:ascii="Arial" w:hAnsi="Arial" w:cs="Arial"/>
          <w:sz w:val="22"/>
          <w:szCs w:val="22"/>
        </w:rPr>
        <w:t>58(1):192-204</w:t>
      </w:r>
      <w:r>
        <w:rPr>
          <w:rFonts w:ascii="Arial" w:hAnsi="Arial" w:cs="Arial"/>
          <w:sz w:val="22"/>
          <w:szCs w:val="22"/>
        </w:rPr>
        <w:t>.</w:t>
      </w:r>
    </w:p>
    <w:p w:rsidR="00A56E24" w:rsidRPr="00AB4C6B" w:rsidRDefault="00A56E24" w:rsidP="00A56E24">
      <w:pPr>
        <w:pStyle w:val="ListParagraph"/>
        <w:spacing w:after="240" w:line="276" w:lineRule="auto"/>
        <w:ind w:left="360" w:right="-180"/>
        <w:rPr>
          <w:rFonts w:ascii="Arial" w:hAnsi="Arial" w:cs="Arial"/>
          <w:sz w:val="22"/>
          <w:szCs w:val="22"/>
          <w:lang w:val="de-DE"/>
        </w:rPr>
      </w:pPr>
    </w:p>
    <w:p w:rsidR="00677F69" w:rsidRPr="004941F1" w:rsidRDefault="00677F69" w:rsidP="00A56E24">
      <w:pPr>
        <w:pStyle w:val="ListParagraph"/>
        <w:numPr>
          <w:ilvl w:val="0"/>
          <w:numId w:val="21"/>
        </w:numPr>
        <w:spacing w:after="240" w:line="276" w:lineRule="auto"/>
        <w:rPr>
          <w:rFonts w:ascii="Arial" w:hAnsi="Arial" w:cs="Arial"/>
          <w:sz w:val="22"/>
          <w:szCs w:val="22"/>
        </w:rPr>
      </w:pPr>
      <w:r w:rsidRPr="00AB4C6B">
        <w:rPr>
          <w:rFonts w:ascii="Arial" w:hAnsi="Arial" w:cs="Arial"/>
          <w:sz w:val="22"/>
          <w:szCs w:val="22"/>
        </w:rPr>
        <w:t xml:space="preserve">Barashi N, Weiss ID, Wald O, Wald H, Beider K, Abraham M, Klein S, </w:t>
      </w:r>
      <w:r w:rsidRPr="00F16A72">
        <w:rPr>
          <w:rFonts w:ascii="Arial" w:hAnsi="Arial" w:cs="Arial"/>
          <w:sz w:val="22"/>
          <w:szCs w:val="22"/>
          <w:u w:val="single"/>
        </w:rPr>
        <w:t>Goldenberg D</w:t>
      </w:r>
      <w:r w:rsidRPr="00F16A72">
        <w:rPr>
          <w:rFonts w:ascii="Arial" w:hAnsi="Arial" w:cs="Arial"/>
          <w:sz w:val="22"/>
          <w:szCs w:val="22"/>
        </w:rPr>
        <w:t xml:space="preserve">, </w:t>
      </w:r>
      <w:r w:rsidRPr="00AB4C6B">
        <w:rPr>
          <w:rFonts w:ascii="Arial" w:hAnsi="Arial" w:cs="Arial"/>
          <w:sz w:val="22"/>
          <w:szCs w:val="22"/>
        </w:rPr>
        <w:t>Axelrod J, Pikarsky E, Abramovitch R, Zeira E, Galun E, Peled A</w:t>
      </w:r>
      <w:r>
        <w:rPr>
          <w:rFonts w:ascii="Arial" w:hAnsi="Arial" w:cs="Arial"/>
          <w:sz w:val="22"/>
          <w:szCs w:val="22"/>
        </w:rPr>
        <w:t>.</w:t>
      </w:r>
      <w:r w:rsidRPr="00AB4C6B">
        <w:rPr>
          <w:rFonts w:ascii="Arial" w:hAnsi="Arial" w:cs="Arial"/>
          <w:sz w:val="22"/>
          <w:szCs w:val="22"/>
        </w:rPr>
        <w:t xml:space="preserve"> Inflammation induced hepatocellular carcinoma is d</w:t>
      </w:r>
      <w:r>
        <w:rPr>
          <w:rFonts w:ascii="Arial" w:hAnsi="Arial" w:cs="Arial"/>
          <w:sz w:val="22"/>
          <w:szCs w:val="22"/>
        </w:rPr>
        <w:t xml:space="preserve">ependent on CCR5. Hepatology </w:t>
      </w:r>
      <w:r w:rsidRPr="006758D3">
        <w:rPr>
          <w:rFonts w:ascii="Arial" w:hAnsi="Arial" w:cs="Arial"/>
          <w:b/>
          <w:bCs/>
          <w:sz w:val="22"/>
          <w:szCs w:val="22"/>
        </w:rPr>
        <w:t>2013</w:t>
      </w:r>
      <w:r>
        <w:rPr>
          <w:rFonts w:ascii="Arial" w:hAnsi="Arial" w:cs="Arial"/>
          <w:sz w:val="22"/>
          <w:szCs w:val="22"/>
        </w:rPr>
        <w:t>, 58(3):1021-1030.</w:t>
      </w:r>
    </w:p>
    <w:p w:rsidR="00677F69" w:rsidRPr="00C54B1B" w:rsidRDefault="00677F69" w:rsidP="00A56E24">
      <w:pPr>
        <w:pStyle w:val="HTMLPreformatted"/>
        <w:numPr>
          <w:ilvl w:val="0"/>
          <w:numId w:val="21"/>
        </w:numPr>
        <w:spacing w:line="276" w:lineRule="auto"/>
        <w:rPr>
          <w:rFonts w:ascii="Arial" w:hAnsi="Arial" w:cs="Arial"/>
          <w:sz w:val="22"/>
          <w:szCs w:val="22"/>
        </w:rPr>
      </w:pPr>
      <w:proofErr w:type="spellStart"/>
      <w:r w:rsidRPr="00C54B1B">
        <w:rPr>
          <w:rFonts w:ascii="Arial" w:hAnsi="Arial" w:cs="Arial"/>
          <w:sz w:val="22"/>
          <w:szCs w:val="22"/>
        </w:rPr>
        <w:t>Merquiol</w:t>
      </w:r>
      <w:proofErr w:type="spellEnd"/>
      <w:r w:rsidRPr="00C54B1B">
        <w:rPr>
          <w:rFonts w:ascii="Arial" w:hAnsi="Arial" w:cs="Arial"/>
          <w:sz w:val="22"/>
          <w:szCs w:val="22"/>
        </w:rPr>
        <w:t xml:space="preserve"> E, Uzi D, Mueller T, </w:t>
      </w:r>
      <w:r w:rsidRPr="00C54B1B">
        <w:rPr>
          <w:rFonts w:ascii="Arial" w:hAnsi="Arial" w:cs="Arial"/>
          <w:sz w:val="22"/>
          <w:szCs w:val="22"/>
          <w:u w:val="single"/>
        </w:rPr>
        <w:t>Goldenberg D</w:t>
      </w:r>
      <w:r w:rsidRPr="00C54B1B">
        <w:rPr>
          <w:rFonts w:ascii="Arial" w:hAnsi="Arial" w:cs="Arial"/>
          <w:sz w:val="22"/>
          <w:szCs w:val="22"/>
        </w:rPr>
        <w:t xml:space="preserve">, </w:t>
      </w:r>
      <w:proofErr w:type="spellStart"/>
      <w:r w:rsidRPr="00C54B1B">
        <w:rPr>
          <w:rFonts w:ascii="Arial" w:hAnsi="Arial" w:cs="Arial"/>
          <w:sz w:val="22"/>
          <w:szCs w:val="22"/>
        </w:rPr>
        <w:t>Nahmias</w:t>
      </w:r>
      <w:proofErr w:type="spellEnd"/>
      <w:r w:rsidRPr="00C54B1B">
        <w:rPr>
          <w:rFonts w:ascii="Arial" w:hAnsi="Arial" w:cs="Arial"/>
          <w:sz w:val="22"/>
          <w:szCs w:val="22"/>
        </w:rPr>
        <w:t xml:space="preserve"> Y, Xavier RJ, </w:t>
      </w:r>
      <w:proofErr w:type="spellStart"/>
      <w:r w:rsidRPr="00C54B1B">
        <w:rPr>
          <w:rFonts w:ascii="Arial" w:hAnsi="Arial" w:cs="Arial"/>
          <w:sz w:val="22"/>
          <w:szCs w:val="22"/>
        </w:rPr>
        <w:t>Tirosh</w:t>
      </w:r>
      <w:proofErr w:type="spellEnd"/>
      <w:r w:rsidRPr="00C54B1B">
        <w:rPr>
          <w:rFonts w:ascii="Arial" w:hAnsi="Arial" w:cs="Arial"/>
          <w:sz w:val="22"/>
          <w:szCs w:val="22"/>
        </w:rPr>
        <w:t xml:space="preserve"> B,</w:t>
      </w:r>
    </w:p>
    <w:p w:rsidR="00677F69" w:rsidRPr="00C54B1B" w:rsidRDefault="00677F69" w:rsidP="00A56E24">
      <w:pPr>
        <w:pStyle w:val="HTMLPreformatted"/>
        <w:spacing w:line="276" w:lineRule="auto"/>
        <w:ind w:left="360"/>
        <w:rPr>
          <w:rFonts w:ascii="Arial" w:hAnsi="Arial" w:cs="Arial"/>
          <w:sz w:val="22"/>
          <w:szCs w:val="22"/>
        </w:rPr>
      </w:pPr>
      <w:proofErr w:type="spellStart"/>
      <w:r w:rsidRPr="00C54B1B">
        <w:rPr>
          <w:rFonts w:ascii="Arial" w:hAnsi="Arial" w:cs="Arial"/>
          <w:sz w:val="22"/>
          <w:szCs w:val="22"/>
        </w:rPr>
        <w:t>Shibolet</w:t>
      </w:r>
      <w:proofErr w:type="spellEnd"/>
      <w:r w:rsidRPr="00C54B1B">
        <w:rPr>
          <w:rFonts w:ascii="Arial" w:hAnsi="Arial" w:cs="Arial"/>
          <w:sz w:val="22"/>
          <w:szCs w:val="22"/>
        </w:rPr>
        <w:t xml:space="preserve"> O. HCV causes chronic endoplasmic reticulum stress leading to adaptation</w:t>
      </w:r>
    </w:p>
    <w:p w:rsidR="00677F69" w:rsidRPr="00C54B1B" w:rsidRDefault="00677F69" w:rsidP="00A56E24">
      <w:pPr>
        <w:pStyle w:val="HTMLPreformatted"/>
        <w:spacing w:after="240" w:line="276" w:lineRule="auto"/>
        <w:ind w:left="360"/>
        <w:rPr>
          <w:rFonts w:ascii="Arial" w:hAnsi="Arial" w:cs="Arial"/>
          <w:sz w:val="22"/>
          <w:szCs w:val="22"/>
        </w:rPr>
      </w:pPr>
      <w:proofErr w:type="gramStart"/>
      <w:r w:rsidRPr="00C54B1B">
        <w:rPr>
          <w:rFonts w:ascii="Arial" w:hAnsi="Arial" w:cs="Arial"/>
          <w:sz w:val="22"/>
          <w:szCs w:val="22"/>
        </w:rPr>
        <w:t>and</w:t>
      </w:r>
      <w:proofErr w:type="gramEnd"/>
      <w:r w:rsidRPr="00C54B1B">
        <w:rPr>
          <w:rFonts w:ascii="Arial" w:hAnsi="Arial" w:cs="Arial"/>
          <w:sz w:val="22"/>
          <w:szCs w:val="22"/>
        </w:rPr>
        <w:t xml:space="preserve"> interference with the unfo</w:t>
      </w:r>
      <w:r>
        <w:rPr>
          <w:rFonts w:ascii="Arial" w:hAnsi="Arial" w:cs="Arial"/>
          <w:sz w:val="22"/>
          <w:szCs w:val="22"/>
        </w:rPr>
        <w:t xml:space="preserve">lded protein response. </w:t>
      </w:r>
      <w:proofErr w:type="spellStart"/>
      <w:r>
        <w:rPr>
          <w:rFonts w:ascii="Arial" w:hAnsi="Arial" w:cs="Arial"/>
          <w:sz w:val="22"/>
          <w:szCs w:val="22"/>
        </w:rPr>
        <w:t>PLoS</w:t>
      </w:r>
      <w:proofErr w:type="spellEnd"/>
      <w:r>
        <w:rPr>
          <w:rFonts w:ascii="Arial" w:hAnsi="Arial" w:cs="Arial"/>
          <w:sz w:val="22"/>
          <w:szCs w:val="22"/>
        </w:rPr>
        <w:t xml:space="preserve"> One</w:t>
      </w:r>
      <w:r w:rsidRPr="00C54B1B">
        <w:rPr>
          <w:rFonts w:ascii="Arial" w:hAnsi="Arial" w:cs="Arial"/>
          <w:sz w:val="22"/>
          <w:szCs w:val="22"/>
        </w:rPr>
        <w:t xml:space="preserve"> </w:t>
      </w:r>
      <w:r w:rsidRPr="00C54B1B">
        <w:rPr>
          <w:rFonts w:ascii="Arial" w:hAnsi="Arial" w:cs="Arial"/>
          <w:b/>
          <w:bCs/>
          <w:sz w:val="22"/>
          <w:szCs w:val="22"/>
        </w:rPr>
        <w:t>2011</w:t>
      </w:r>
      <w:proofErr w:type="gramStart"/>
      <w:r w:rsidRPr="00C54B1B">
        <w:rPr>
          <w:rFonts w:ascii="Arial" w:hAnsi="Arial" w:cs="Arial"/>
          <w:sz w:val="22"/>
          <w:szCs w:val="22"/>
        </w:rPr>
        <w:t>;</w:t>
      </w:r>
      <w:proofErr w:type="gramEnd"/>
      <w:r>
        <w:rPr>
          <w:rFonts w:ascii="Arial" w:hAnsi="Arial" w:cs="Arial"/>
          <w:sz w:val="22"/>
          <w:szCs w:val="22"/>
        </w:rPr>
        <w:t xml:space="preserve"> </w:t>
      </w:r>
      <w:r w:rsidRPr="00C54B1B">
        <w:rPr>
          <w:rFonts w:ascii="Arial" w:hAnsi="Arial" w:cs="Arial"/>
          <w:sz w:val="22"/>
          <w:szCs w:val="22"/>
        </w:rPr>
        <w:t xml:space="preserve">6(9):e24660. </w:t>
      </w:r>
    </w:p>
    <w:p w:rsidR="00623BB0" w:rsidRDefault="00677F69" w:rsidP="00A56E24">
      <w:pPr>
        <w:numPr>
          <w:ilvl w:val="0"/>
          <w:numId w:val="21"/>
        </w:numPr>
        <w:spacing w:line="276" w:lineRule="auto"/>
        <w:ind w:right="-514"/>
        <w:rPr>
          <w:rFonts w:ascii="Arial" w:hAnsi="Arial" w:cs="Arial"/>
          <w:sz w:val="22"/>
          <w:szCs w:val="22"/>
          <w:lang w:val="de-DE"/>
        </w:rPr>
      </w:pPr>
      <w:r>
        <w:rPr>
          <w:rFonts w:ascii="Arial" w:hAnsi="Arial" w:cs="Arial"/>
          <w:sz w:val="22"/>
          <w:szCs w:val="22"/>
          <w:lang w:val="de-DE"/>
        </w:rPr>
        <w:t>Baras H,  Gross E, Edrei Y, Ella E, Israel A, Cohen I, Corchia N, Ben-Moshe T, Pappo O, Pikarsky E</w:t>
      </w:r>
      <w:r w:rsidRPr="000669A9">
        <w:rPr>
          <w:rFonts w:ascii="Arial" w:hAnsi="Arial" w:cs="Arial"/>
          <w:sz w:val="22"/>
          <w:szCs w:val="22"/>
          <w:lang w:val="de-DE"/>
        </w:rPr>
        <w:t xml:space="preserve">, </w:t>
      </w:r>
      <w:r w:rsidRPr="000669A9">
        <w:rPr>
          <w:rFonts w:ascii="Arial" w:hAnsi="Arial" w:cs="Arial"/>
          <w:sz w:val="22"/>
          <w:szCs w:val="22"/>
          <w:u w:val="single"/>
          <w:lang w:val="de-DE"/>
        </w:rPr>
        <w:t>Goldenberg D</w:t>
      </w:r>
      <w:r>
        <w:rPr>
          <w:rFonts w:ascii="Arial" w:hAnsi="Arial" w:cs="Arial"/>
          <w:sz w:val="22"/>
          <w:szCs w:val="22"/>
          <w:lang w:val="de-DE"/>
        </w:rPr>
        <w:t>, Shiloh Y, Galun E</w:t>
      </w:r>
      <w:r w:rsidRPr="000669A9">
        <w:rPr>
          <w:rFonts w:ascii="Arial" w:hAnsi="Arial" w:cs="Arial"/>
          <w:sz w:val="22"/>
          <w:szCs w:val="22"/>
          <w:lang w:val="de-DE"/>
        </w:rPr>
        <w:t>, Abramovitch R. The accelerated carcinogenesis following liver regeneration is associated with chronic inflammation-induced</w:t>
      </w:r>
      <w:r>
        <w:rPr>
          <w:rFonts w:ascii="Arial" w:hAnsi="Arial" w:cs="Arial"/>
          <w:sz w:val="22"/>
          <w:szCs w:val="22"/>
          <w:lang w:val="de-DE"/>
        </w:rPr>
        <w:t xml:space="preserve"> double strand DNA breaks. </w:t>
      </w:r>
      <w:r w:rsidR="00623BB0">
        <w:rPr>
          <w:rFonts w:ascii="Arial" w:hAnsi="Arial" w:cs="Arial"/>
          <w:sz w:val="22"/>
          <w:szCs w:val="22"/>
          <w:lang w:val="de-DE"/>
        </w:rPr>
        <w:tab/>
      </w:r>
    </w:p>
    <w:p w:rsidR="00677F69" w:rsidRPr="000669A9" w:rsidRDefault="00677F69" w:rsidP="00623BB0">
      <w:pPr>
        <w:spacing w:after="240" w:line="276" w:lineRule="auto"/>
        <w:ind w:left="360" w:right="-180"/>
        <w:rPr>
          <w:rFonts w:ascii="Arial" w:hAnsi="Arial" w:cs="Arial"/>
          <w:sz w:val="22"/>
          <w:szCs w:val="22"/>
          <w:lang w:val="de-DE"/>
        </w:rPr>
      </w:pPr>
      <w:r>
        <w:rPr>
          <w:rFonts w:ascii="Arial" w:hAnsi="Arial" w:cs="Arial"/>
          <w:sz w:val="22"/>
          <w:szCs w:val="22"/>
          <w:lang w:val="de-DE"/>
        </w:rPr>
        <w:t>PNAS</w:t>
      </w:r>
      <w:r w:rsidRPr="000669A9">
        <w:rPr>
          <w:rFonts w:ascii="Arial" w:hAnsi="Arial" w:cs="Arial"/>
          <w:sz w:val="22"/>
          <w:szCs w:val="22"/>
          <w:lang w:val="de-DE"/>
        </w:rPr>
        <w:t xml:space="preserve"> </w:t>
      </w:r>
      <w:r w:rsidRPr="000669A9">
        <w:rPr>
          <w:rFonts w:ascii="Arial" w:hAnsi="Arial" w:cs="Arial"/>
          <w:b/>
          <w:sz w:val="22"/>
          <w:szCs w:val="22"/>
          <w:lang w:val="de-DE"/>
        </w:rPr>
        <w:t>2010,</w:t>
      </w:r>
      <w:r w:rsidRPr="000669A9">
        <w:rPr>
          <w:rFonts w:ascii="Arial" w:hAnsi="Arial" w:cs="Arial"/>
          <w:sz w:val="22"/>
          <w:szCs w:val="22"/>
          <w:lang w:val="de-DE"/>
        </w:rPr>
        <w:t xml:space="preserve"> </w:t>
      </w:r>
      <w:r>
        <w:rPr>
          <w:rFonts w:ascii="Arial" w:hAnsi="Arial" w:cs="Arial"/>
          <w:sz w:val="22"/>
          <w:szCs w:val="22"/>
          <w:lang w:val="de-DE"/>
        </w:rPr>
        <w:t>107, 5, 2207-2212</w:t>
      </w:r>
      <w:r w:rsidRPr="000669A9">
        <w:rPr>
          <w:rFonts w:ascii="Arial" w:hAnsi="Arial" w:cs="Arial"/>
          <w:sz w:val="22"/>
          <w:szCs w:val="22"/>
          <w:lang w:val="de-DE"/>
        </w:rPr>
        <w:t>.</w:t>
      </w:r>
    </w:p>
    <w:p w:rsidR="00677F69" w:rsidRPr="00837F18" w:rsidRDefault="00677F69" w:rsidP="00623BB0">
      <w:pPr>
        <w:numPr>
          <w:ilvl w:val="0"/>
          <w:numId w:val="21"/>
        </w:numPr>
        <w:spacing w:after="240" w:line="276" w:lineRule="auto"/>
        <w:ind w:right="0"/>
        <w:rPr>
          <w:rFonts w:ascii="Arial" w:hAnsi="Arial" w:cs="Arial"/>
          <w:sz w:val="22"/>
          <w:szCs w:val="22"/>
          <w:lang w:val="pt-BR"/>
        </w:rPr>
      </w:pPr>
      <w:r w:rsidRPr="00837F18">
        <w:rPr>
          <w:rFonts w:ascii="Arial" w:hAnsi="Arial" w:cs="Arial"/>
          <w:sz w:val="22"/>
          <w:szCs w:val="22"/>
          <w:lang w:val="de-DE"/>
        </w:rPr>
        <w:t xml:space="preserve">Klopstock N, Katzenellenbogen M, Pappo O, Sklair-Levy M, Olam D, Mizrahi L, Potikha T, Galun E, </w:t>
      </w:r>
      <w:r w:rsidRPr="00837F18">
        <w:rPr>
          <w:rFonts w:ascii="Arial" w:hAnsi="Arial" w:cs="Arial"/>
          <w:sz w:val="22"/>
          <w:szCs w:val="22"/>
          <w:u w:val="single"/>
          <w:lang w:val="de-DE"/>
        </w:rPr>
        <w:t>Goldenberg D.</w:t>
      </w:r>
      <w:r w:rsidRPr="00837F18">
        <w:rPr>
          <w:rFonts w:ascii="Arial" w:hAnsi="Arial" w:cs="Arial"/>
          <w:sz w:val="22"/>
          <w:szCs w:val="22"/>
          <w:lang w:val="de-DE"/>
        </w:rPr>
        <w:t xml:space="preserve">  </w:t>
      </w:r>
      <w:r w:rsidRPr="00837F18">
        <w:rPr>
          <w:rFonts w:ascii="Arial" w:hAnsi="Arial" w:cs="Arial"/>
          <w:sz w:val="22"/>
          <w:szCs w:val="22"/>
        </w:rPr>
        <w:t xml:space="preserve">HCV tumor promoting effect is dependent on host genetic background. </w:t>
      </w:r>
      <w:r w:rsidR="006F06BE">
        <w:rPr>
          <w:rFonts w:ascii="Arial" w:hAnsi="Arial" w:cs="Arial"/>
          <w:sz w:val="22"/>
          <w:szCs w:val="22"/>
        </w:rPr>
        <w:t xml:space="preserve">    </w:t>
      </w:r>
      <w:r>
        <w:rPr>
          <w:rFonts w:ascii="Arial" w:hAnsi="Arial" w:cs="Arial"/>
          <w:sz w:val="22"/>
          <w:szCs w:val="22"/>
          <w:lang w:val="pt-BR"/>
        </w:rPr>
        <w:t>PLoS One</w:t>
      </w:r>
      <w:r w:rsidRPr="00837F18">
        <w:rPr>
          <w:rFonts w:ascii="Arial" w:hAnsi="Arial" w:cs="Arial"/>
          <w:sz w:val="22"/>
          <w:szCs w:val="22"/>
          <w:lang w:val="pt-BR"/>
        </w:rPr>
        <w:t xml:space="preserve"> </w:t>
      </w:r>
      <w:r w:rsidRPr="00837F18">
        <w:rPr>
          <w:rFonts w:ascii="Arial" w:hAnsi="Arial" w:cs="Arial"/>
          <w:b/>
          <w:bCs/>
          <w:sz w:val="22"/>
          <w:szCs w:val="22"/>
          <w:lang w:val="pt-BR"/>
        </w:rPr>
        <w:t>2009</w:t>
      </w:r>
      <w:r>
        <w:rPr>
          <w:rFonts w:ascii="Arial" w:hAnsi="Arial" w:cs="Arial"/>
          <w:sz w:val="22"/>
          <w:szCs w:val="22"/>
          <w:lang w:val="pt-BR"/>
        </w:rPr>
        <w:t>; 4(4):e5025.</w:t>
      </w:r>
    </w:p>
    <w:p w:rsidR="00A56E24" w:rsidRDefault="00677F69" w:rsidP="00A56E24">
      <w:pPr>
        <w:numPr>
          <w:ilvl w:val="0"/>
          <w:numId w:val="21"/>
        </w:numPr>
        <w:spacing w:line="276" w:lineRule="auto"/>
        <w:ind w:right="-514"/>
        <w:rPr>
          <w:rFonts w:ascii="Arial" w:hAnsi="Arial" w:cs="Arial"/>
          <w:bCs/>
          <w:sz w:val="22"/>
          <w:szCs w:val="22"/>
          <w:lang w:val="pt-BR"/>
        </w:rPr>
      </w:pPr>
      <w:r w:rsidRPr="000669A9">
        <w:rPr>
          <w:rFonts w:ascii="Arial" w:hAnsi="Arial" w:cs="Arial"/>
          <w:sz w:val="22"/>
          <w:szCs w:val="22"/>
          <w:lang w:val="pt-BR"/>
        </w:rPr>
        <w:t xml:space="preserve">Katzenellenbogen M, Mizrahi L, Pappo O, Klopstock N, Olam D, Jacob-Hirsch J, Amariglio N, </w:t>
      </w:r>
    </w:p>
    <w:p w:rsidR="00677F69" w:rsidRPr="00A56E24" w:rsidRDefault="00677F69" w:rsidP="00A56E24">
      <w:pPr>
        <w:spacing w:after="240" w:line="276" w:lineRule="auto"/>
        <w:ind w:left="360" w:right="-514"/>
        <w:rPr>
          <w:rFonts w:ascii="Arial" w:hAnsi="Arial" w:cs="Arial"/>
          <w:bCs/>
          <w:sz w:val="22"/>
          <w:szCs w:val="22"/>
          <w:lang w:val="pt-BR"/>
        </w:rPr>
      </w:pPr>
      <w:r w:rsidRPr="00A56E24">
        <w:rPr>
          <w:rFonts w:ascii="Arial" w:hAnsi="Arial" w:cs="Arial"/>
          <w:sz w:val="22"/>
          <w:szCs w:val="22"/>
          <w:lang w:val="pt-BR"/>
        </w:rPr>
        <w:t xml:space="preserve">Rechavi G, Domany E, Galun E, </w:t>
      </w:r>
      <w:r w:rsidRPr="00A56E24">
        <w:rPr>
          <w:rFonts w:ascii="Arial" w:hAnsi="Arial" w:cs="Arial"/>
          <w:sz w:val="22"/>
          <w:szCs w:val="22"/>
          <w:u w:val="single"/>
          <w:lang w:val="pt-BR"/>
        </w:rPr>
        <w:t>Goldenberg D.</w:t>
      </w:r>
      <w:r w:rsidRPr="00A56E24">
        <w:rPr>
          <w:rFonts w:ascii="Arial" w:hAnsi="Arial" w:cs="Arial"/>
          <w:sz w:val="22"/>
          <w:szCs w:val="22"/>
          <w:lang w:val="pt-BR"/>
        </w:rPr>
        <w:t xml:space="preserve"> Molecular mechanisms of liver carcinogenesis in </w:t>
      </w:r>
      <w:r w:rsidR="00A56E24" w:rsidRPr="00A56E24">
        <w:rPr>
          <w:rFonts w:ascii="Arial" w:hAnsi="Arial" w:cs="Arial"/>
          <w:sz w:val="22"/>
          <w:szCs w:val="22"/>
          <w:lang w:val="pt-BR"/>
        </w:rPr>
        <w:t xml:space="preserve">the </w:t>
      </w:r>
      <w:r w:rsidRPr="00A56E24">
        <w:rPr>
          <w:rFonts w:ascii="Arial" w:hAnsi="Arial" w:cs="Arial"/>
          <w:sz w:val="22"/>
          <w:szCs w:val="22"/>
          <w:lang w:val="pt-BR"/>
        </w:rPr>
        <w:t>Mdr2-knockout mice.</w:t>
      </w:r>
      <w:r w:rsidRPr="00A56E24">
        <w:rPr>
          <w:rFonts w:ascii="Arial" w:hAnsi="Arial" w:cs="Arial"/>
          <w:b/>
          <w:sz w:val="22"/>
          <w:szCs w:val="22"/>
          <w:lang w:val="pt-BR"/>
        </w:rPr>
        <w:t xml:space="preserve"> </w:t>
      </w:r>
      <w:r w:rsidRPr="00A56E24">
        <w:rPr>
          <w:rFonts w:ascii="Arial" w:hAnsi="Arial" w:cs="Arial"/>
          <w:bCs/>
          <w:sz w:val="22"/>
          <w:szCs w:val="22"/>
          <w:lang w:val="pt-BR"/>
        </w:rPr>
        <w:t xml:space="preserve">Molecular Cancer Research </w:t>
      </w:r>
      <w:r w:rsidRPr="00A56E24">
        <w:rPr>
          <w:rFonts w:ascii="Arial" w:hAnsi="Arial" w:cs="Arial"/>
          <w:b/>
          <w:sz w:val="22"/>
          <w:szCs w:val="22"/>
          <w:lang w:val="pt-BR"/>
        </w:rPr>
        <w:t>2007</w:t>
      </w:r>
      <w:r w:rsidRPr="00A56E24">
        <w:rPr>
          <w:rFonts w:ascii="Arial" w:hAnsi="Arial" w:cs="Arial"/>
          <w:bCs/>
          <w:sz w:val="22"/>
          <w:szCs w:val="22"/>
          <w:lang w:val="pt-BR"/>
        </w:rPr>
        <w:t>, 5, 11:1159-1170.</w:t>
      </w:r>
      <w:r w:rsidRPr="00A56E24">
        <w:rPr>
          <w:rFonts w:ascii="Arial" w:hAnsi="Arial" w:cs="Arial"/>
          <w:sz w:val="22"/>
          <w:szCs w:val="22"/>
          <w:lang w:val="pt-BR"/>
        </w:rPr>
        <w:t xml:space="preserve">     </w:t>
      </w:r>
    </w:p>
    <w:p w:rsidR="00677F69" w:rsidRPr="000669A9" w:rsidRDefault="00677F69" w:rsidP="00A56E24">
      <w:pPr>
        <w:numPr>
          <w:ilvl w:val="0"/>
          <w:numId w:val="21"/>
        </w:numPr>
        <w:spacing w:after="240" w:line="276" w:lineRule="auto"/>
        <w:ind w:right="0"/>
        <w:rPr>
          <w:rFonts w:ascii="Arial" w:hAnsi="Arial" w:cs="Arial"/>
          <w:sz w:val="22"/>
          <w:szCs w:val="22"/>
        </w:rPr>
      </w:pPr>
      <w:r w:rsidRPr="000669A9">
        <w:rPr>
          <w:rFonts w:ascii="Arial" w:hAnsi="Arial" w:cs="Arial"/>
          <w:sz w:val="22"/>
          <w:szCs w:val="22"/>
          <w:lang w:val="pt-BR"/>
        </w:rPr>
        <w:t>Katzenellenbogen M, Mizrahi L, Pappo O, Klopstock N, Olam</w:t>
      </w:r>
      <w:r w:rsidR="00A56E24">
        <w:rPr>
          <w:rFonts w:ascii="Arial" w:hAnsi="Arial" w:cs="Arial"/>
          <w:sz w:val="22"/>
          <w:szCs w:val="22"/>
          <w:lang w:val="pt-BR"/>
        </w:rPr>
        <w:t xml:space="preserve"> D, Barash H, Domany E, Galun </w:t>
      </w:r>
      <w:r w:rsidRPr="000669A9">
        <w:rPr>
          <w:rFonts w:ascii="Arial" w:hAnsi="Arial" w:cs="Arial"/>
          <w:sz w:val="22"/>
          <w:szCs w:val="22"/>
          <w:lang w:val="pt-BR"/>
        </w:rPr>
        <w:t xml:space="preserve">E, </w:t>
      </w:r>
      <w:r w:rsidRPr="000669A9">
        <w:rPr>
          <w:rFonts w:ascii="Arial" w:hAnsi="Arial" w:cs="Arial"/>
          <w:sz w:val="22"/>
          <w:szCs w:val="22"/>
          <w:u w:val="single"/>
          <w:lang w:val="pt-BR"/>
        </w:rPr>
        <w:t>Goldenberg D.</w:t>
      </w:r>
      <w:r w:rsidRPr="000669A9">
        <w:rPr>
          <w:rFonts w:ascii="Arial" w:hAnsi="Arial" w:cs="Arial"/>
          <w:sz w:val="22"/>
          <w:szCs w:val="22"/>
          <w:lang w:val="pt-BR"/>
        </w:rPr>
        <w:t xml:space="preserve">  </w:t>
      </w:r>
      <w:r w:rsidRPr="000669A9">
        <w:rPr>
          <w:rFonts w:ascii="Arial" w:hAnsi="Arial" w:cs="Arial"/>
          <w:sz w:val="22"/>
          <w:szCs w:val="22"/>
        </w:rPr>
        <w:t>Molecular mechanisms of the chemopreventive effect on hepatocellular carcinoma development in Mdr2-KO mice</w:t>
      </w:r>
      <w:r>
        <w:rPr>
          <w:rFonts w:ascii="Arial" w:hAnsi="Arial" w:cs="Arial"/>
          <w:sz w:val="22"/>
          <w:szCs w:val="22"/>
        </w:rPr>
        <w:t>. Molecular Cancer Therapeutics</w:t>
      </w:r>
      <w:r w:rsidRPr="000669A9">
        <w:rPr>
          <w:rFonts w:ascii="Arial" w:hAnsi="Arial" w:cs="Arial"/>
          <w:sz w:val="22"/>
          <w:szCs w:val="22"/>
        </w:rPr>
        <w:t xml:space="preserve"> </w:t>
      </w:r>
      <w:r w:rsidRPr="000669A9">
        <w:rPr>
          <w:rFonts w:ascii="Arial" w:hAnsi="Arial" w:cs="Arial"/>
          <w:b/>
          <w:sz w:val="22"/>
          <w:szCs w:val="22"/>
        </w:rPr>
        <w:t>2007</w:t>
      </w:r>
      <w:r w:rsidRPr="000669A9">
        <w:rPr>
          <w:rFonts w:ascii="Arial" w:hAnsi="Arial" w:cs="Arial"/>
          <w:sz w:val="22"/>
          <w:szCs w:val="22"/>
        </w:rPr>
        <w:t xml:space="preserve">, </w:t>
      </w:r>
      <w:r w:rsidR="00A56E24">
        <w:rPr>
          <w:rFonts w:ascii="Arial" w:hAnsi="Arial" w:cs="Arial"/>
          <w:sz w:val="22"/>
          <w:szCs w:val="22"/>
        </w:rPr>
        <w:t>6,4,</w:t>
      </w:r>
      <w:r w:rsidRPr="000669A9">
        <w:rPr>
          <w:rFonts w:ascii="Arial" w:hAnsi="Arial" w:cs="Arial"/>
          <w:sz w:val="22"/>
          <w:szCs w:val="22"/>
        </w:rPr>
        <w:t>1283-</w:t>
      </w:r>
      <w:r>
        <w:rPr>
          <w:rFonts w:ascii="Arial" w:hAnsi="Arial" w:cs="Arial"/>
          <w:sz w:val="22"/>
          <w:szCs w:val="22"/>
        </w:rPr>
        <w:t>12</w:t>
      </w:r>
      <w:r w:rsidRPr="000669A9">
        <w:rPr>
          <w:rFonts w:ascii="Arial" w:hAnsi="Arial" w:cs="Arial"/>
          <w:sz w:val="22"/>
          <w:szCs w:val="22"/>
        </w:rPr>
        <w:t>91.</w:t>
      </w:r>
    </w:p>
    <w:p w:rsidR="00677F69" w:rsidRDefault="00677F69" w:rsidP="00623BB0">
      <w:pPr>
        <w:numPr>
          <w:ilvl w:val="0"/>
          <w:numId w:val="21"/>
        </w:numPr>
        <w:spacing w:after="240" w:line="276" w:lineRule="auto"/>
        <w:ind w:right="0"/>
        <w:rPr>
          <w:rFonts w:ascii="Arial" w:hAnsi="Arial" w:cs="Arial"/>
          <w:sz w:val="22"/>
          <w:szCs w:val="22"/>
        </w:rPr>
      </w:pPr>
      <w:r w:rsidRPr="000669A9">
        <w:rPr>
          <w:rFonts w:ascii="Arial" w:hAnsi="Arial" w:cs="Arial"/>
          <w:sz w:val="22"/>
          <w:szCs w:val="22"/>
        </w:rPr>
        <w:t xml:space="preserve">Klopstock N, Levy C, Olam D, Galun E, </w:t>
      </w:r>
      <w:r w:rsidRPr="000669A9">
        <w:rPr>
          <w:rFonts w:ascii="Arial" w:hAnsi="Arial" w:cs="Arial"/>
          <w:sz w:val="22"/>
          <w:szCs w:val="22"/>
          <w:u w:val="single"/>
        </w:rPr>
        <w:t>Goldenberg D.</w:t>
      </w:r>
      <w:r w:rsidRPr="000669A9">
        <w:rPr>
          <w:rFonts w:ascii="Arial" w:hAnsi="Arial" w:cs="Arial"/>
          <w:sz w:val="22"/>
          <w:szCs w:val="22"/>
        </w:rPr>
        <w:t xml:space="preserve">  Testing transgenic regulatory elements through li</w:t>
      </w:r>
      <w:r>
        <w:rPr>
          <w:rFonts w:ascii="Arial" w:hAnsi="Arial" w:cs="Arial"/>
          <w:sz w:val="22"/>
          <w:szCs w:val="22"/>
        </w:rPr>
        <w:t>ve mouse imaging.  FEBS Letters</w:t>
      </w:r>
      <w:r w:rsidRPr="000669A9">
        <w:rPr>
          <w:rFonts w:ascii="Arial" w:hAnsi="Arial" w:cs="Arial"/>
          <w:sz w:val="22"/>
          <w:szCs w:val="22"/>
        </w:rPr>
        <w:t xml:space="preserve"> </w:t>
      </w:r>
      <w:r w:rsidRPr="000669A9">
        <w:rPr>
          <w:rFonts w:ascii="Arial" w:hAnsi="Arial" w:cs="Arial"/>
          <w:b/>
          <w:sz w:val="22"/>
          <w:szCs w:val="22"/>
        </w:rPr>
        <w:t>2007</w:t>
      </w:r>
      <w:r w:rsidRPr="000669A9">
        <w:rPr>
          <w:rFonts w:ascii="Arial" w:hAnsi="Arial" w:cs="Arial"/>
          <w:sz w:val="22"/>
          <w:szCs w:val="22"/>
        </w:rPr>
        <w:t>, 581, 3986-3990.</w:t>
      </w:r>
    </w:p>
    <w:p w:rsidR="00677F69" w:rsidRPr="001E06E2" w:rsidRDefault="00677F69" w:rsidP="00623BB0">
      <w:pPr>
        <w:numPr>
          <w:ilvl w:val="0"/>
          <w:numId w:val="21"/>
        </w:numPr>
        <w:spacing w:after="240" w:line="276" w:lineRule="auto"/>
        <w:ind w:right="0"/>
        <w:rPr>
          <w:rFonts w:ascii="Arial" w:hAnsi="Arial" w:cs="Arial"/>
          <w:sz w:val="22"/>
          <w:szCs w:val="22"/>
        </w:rPr>
      </w:pPr>
      <w:r>
        <w:rPr>
          <w:rFonts w:ascii="Arial" w:hAnsi="Arial" w:cs="Arial"/>
          <w:sz w:val="22"/>
          <w:szCs w:val="22"/>
        </w:rPr>
        <w:t xml:space="preserve"> </w:t>
      </w:r>
      <w:r w:rsidRPr="000669A9">
        <w:rPr>
          <w:rFonts w:ascii="Arial" w:hAnsi="Arial" w:cs="Arial"/>
          <w:sz w:val="22"/>
          <w:szCs w:val="22"/>
        </w:rPr>
        <w:t xml:space="preserve">Katzenellenbogen M, Pappo O, Barash H, Klopstock N, Mizrahi L, Olam D, Jacob-Hirsch J, Amariglio N, Rechavi G, Mitchell LA, Kohen R, Domany E, Galun E, </w:t>
      </w:r>
      <w:r w:rsidRPr="000669A9">
        <w:rPr>
          <w:rFonts w:ascii="Arial" w:hAnsi="Arial" w:cs="Arial"/>
          <w:sz w:val="22"/>
          <w:szCs w:val="22"/>
          <w:u w:val="single"/>
        </w:rPr>
        <w:t>Goldenberg D.</w:t>
      </w:r>
      <w:r w:rsidRPr="000669A9">
        <w:rPr>
          <w:rFonts w:ascii="Arial" w:hAnsi="Arial" w:cs="Arial"/>
          <w:sz w:val="22"/>
          <w:szCs w:val="22"/>
        </w:rPr>
        <w:t xml:space="preserve">  Multiple adaptive mechanisms to chronic liver disease revealed at early stages of liver carcinogenesis in the Mdr2-</w:t>
      </w:r>
      <w:r>
        <w:rPr>
          <w:rFonts w:ascii="Arial" w:hAnsi="Arial" w:cs="Arial"/>
          <w:sz w:val="22"/>
          <w:szCs w:val="22"/>
        </w:rPr>
        <w:t>knockout mice.  Cancer Research</w:t>
      </w:r>
      <w:r w:rsidRPr="000669A9">
        <w:rPr>
          <w:rFonts w:ascii="Arial" w:hAnsi="Arial" w:cs="Arial"/>
          <w:sz w:val="22"/>
          <w:szCs w:val="22"/>
        </w:rPr>
        <w:t xml:space="preserve"> </w:t>
      </w:r>
      <w:r w:rsidRPr="000669A9">
        <w:rPr>
          <w:rFonts w:ascii="Arial" w:hAnsi="Arial" w:cs="Arial"/>
          <w:b/>
          <w:sz w:val="22"/>
          <w:szCs w:val="22"/>
        </w:rPr>
        <w:t>2006</w:t>
      </w:r>
      <w:r w:rsidRPr="000669A9">
        <w:rPr>
          <w:rFonts w:ascii="Arial" w:hAnsi="Arial" w:cs="Arial"/>
          <w:sz w:val="22"/>
          <w:szCs w:val="22"/>
        </w:rPr>
        <w:t>, 66, 8, 4001-4010.</w:t>
      </w:r>
    </w:p>
    <w:p w:rsidR="00677F69" w:rsidRPr="000669A9" w:rsidRDefault="00677F69" w:rsidP="00623BB0">
      <w:pPr>
        <w:numPr>
          <w:ilvl w:val="0"/>
          <w:numId w:val="21"/>
        </w:numPr>
        <w:spacing w:after="240" w:line="276" w:lineRule="auto"/>
        <w:ind w:right="0"/>
        <w:rPr>
          <w:rFonts w:ascii="Arial" w:hAnsi="Arial" w:cs="Arial"/>
          <w:sz w:val="22"/>
          <w:szCs w:val="22"/>
        </w:rPr>
      </w:pPr>
      <w:r w:rsidRPr="000669A9">
        <w:rPr>
          <w:rFonts w:ascii="Arial" w:hAnsi="Arial" w:cs="Arial"/>
          <w:sz w:val="22"/>
          <w:szCs w:val="22"/>
        </w:rPr>
        <w:t xml:space="preserve">Ben-Dor I, Itsykson P, </w:t>
      </w:r>
      <w:r w:rsidRPr="000669A9">
        <w:rPr>
          <w:rFonts w:ascii="Arial" w:hAnsi="Arial" w:cs="Arial"/>
          <w:sz w:val="22"/>
          <w:szCs w:val="22"/>
          <w:u w:val="single"/>
        </w:rPr>
        <w:t>Goldenberg D</w:t>
      </w:r>
      <w:r w:rsidRPr="000669A9">
        <w:rPr>
          <w:rFonts w:ascii="Arial" w:hAnsi="Arial" w:cs="Arial"/>
          <w:sz w:val="22"/>
          <w:szCs w:val="22"/>
        </w:rPr>
        <w:t>, Galun E, Reubinoff BE.  Lentiviral Vectors Harboring a Dual-Gene System Allow High and Homogeneous Transgene Expression in Selected Polyclonal Human Embryonic</w:t>
      </w:r>
      <w:r>
        <w:rPr>
          <w:rFonts w:ascii="Arial" w:hAnsi="Arial" w:cs="Arial"/>
          <w:sz w:val="22"/>
          <w:szCs w:val="22"/>
        </w:rPr>
        <w:t xml:space="preserve"> Stem Cells.  Molecular Therapy</w:t>
      </w:r>
      <w:r w:rsidRPr="000669A9">
        <w:rPr>
          <w:rFonts w:ascii="Arial" w:hAnsi="Arial" w:cs="Arial"/>
          <w:sz w:val="22"/>
          <w:szCs w:val="22"/>
        </w:rPr>
        <w:t xml:space="preserve"> </w:t>
      </w:r>
      <w:r w:rsidRPr="000669A9">
        <w:rPr>
          <w:rFonts w:ascii="Arial" w:hAnsi="Arial" w:cs="Arial"/>
          <w:b/>
          <w:sz w:val="22"/>
          <w:szCs w:val="22"/>
        </w:rPr>
        <w:t>2006</w:t>
      </w:r>
      <w:r w:rsidRPr="000669A9">
        <w:rPr>
          <w:rFonts w:ascii="Arial" w:hAnsi="Arial" w:cs="Arial"/>
          <w:sz w:val="22"/>
          <w:szCs w:val="22"/>
        </w:rPr>
        <w:t>, 14, 2, 255-267.</w:t>
      </w:r>
    </w:p>
    <w:p w:rsidR="00677F69" w:rsidRPr="000669A9" w:rsidRDefault="00677F69" w:rsidP="00623BB0">
      <w:pPr>
        <w:numPr>
          <w:ilvl w:val="0"/>
          <w:numId w:val="21"/>
        </w:numPr>
        <w:spacing w:after="240" w:line="276" w:lineRule="auto"/>
        <w:ind w:right="-518"/>
        <w:rPr>
          <w:rFonts w:ascii="Arial" w:hAnsi="Arial" w:cs="Arial"/>
          <w:sz w:val="22"/>
          <w:szCs w:val="22"/>
        </w:rPr>
      </w:pPr>
      <w:r w:rsidRPr="000669A9">
        <w:rPr>
          <w:rFonts w:ascii="Arial" w:hAnsi="Arial" w:cs="Arial"/>
          <w:sz w:val="22"/>
          <w:szCs w:val="22"/>
          <w:u w:val="single"/>
        </w:rPr>
        <w:t>Goldenberg D.</w:t>
      </w:r>
      <w:r w:rsidRPr="000669A9">
        <w:rPr>
          <w:rFonts w:ascii="Arial" w:hAnsi="Arial" w:cs="Arial"/>
          <w:sz w:val="22"/>
          <w:szCs w:val="22"/>
        </w:rPr>
        <w:t>, Ayesh, S., Schneider T., Pappo O., Jurim O., Eid A., Fellig Y., Dadon, T., Ariel I., de Groot N., Hochberg A., Galun E. Identification of differentially expressed genes in hepatocellular carcinoma using Atlas</w:t>
      </w:r>
      <w:r w:rsidRPr="000669A9">
        <w:rPr>
          <w:rFonts w:ascii="Arial" w:hAnsi="Arial" w:cs="Arial"/>
          <w:sz w:val="22"/>
          <w:szCs w:val="22"/>
          <w:vertAlign w:val="superscript"/>
        </w:rPr>
        <w:t>TM</w:t>
      </w:r>
      <w:r w:rsidRPr="000669A9">
        <w:rPr>
          <w:rFonts w:ascii="Arial" w:hAnsi="Arial" w:cs="Arial"/>
          <w:sz w:val="22"/>
          <w:szCs w:val="22"/>
        </w:rPr>
        <w:t xml:space="preserve"> cDNA a</w:t>
      </w:r>
      <w:r>
        <w:rPr>
          <w:rFonts w:ascii="Arial" w:hAnsi="Arial" w:cs="Arial"/>
          <w:sz w:val="22"/>
          <w:szCs w:val="22"/>
        </w:rPr>
        <w:t>rrays. Molecular Carcinogenesis</w:t>
      </w:r>
      <w:r w:rsidRPr="000669A9">
        <w:rPr>
          <w:rFonts w:ascii="Arial" w:hAnsi="Arial" w:cs="Arial"/>
          <w:sz w:val="22"/>
          <w:szCs w:val="22"/>
        </w:rPr>
        <w:t xml:space="preserve"> </w:t>
      </w:r>
      <w:r w:rsidRPr="000669A9">
        <w:rPr>
          <w:rFonts w:ascii="Arial" w:hAnsi="Arial" w:cs="Arial"/>
          <w:b/>
          <w:bCs/>
          <w:sz w:val="22"/>
          <w:szCs w:val="22"/>
        </w:rPr>
        <w:t>2002</w:t>
      </w:r>
      <w:r w:rsidRPr="000669A9">
        <w:rPr>
          <w:rFonts w:ascii="Arial" w:hAnsi="Arial" w:cs="Arial"/>
          <w:sz w:val="22"/>
          <w:szCs w:val="22"/>
        </w:rPr>
        <w:t>, 33, 2, 113-124.</w:t>
      </w:r>
    </w:p>
    <w:p w:rsidR="006F06BE" w:rsidRDefault="00677F69" w:rsidP="006F06BE">
      <w:pPr>
        <w:numPr>
          <w:ilvl w:val="0"/>
          <w:numId w:val="21"/>
        </w:numPr>
        <w:tabs>
          <w:tab w:val="clear" w:pos="360"/>
          <w:tab w:val="num" w:pos="0"/>
        </w:tabs>
        <w:spacing w:line="276" w:lineRule="auto"/>
        <w:ind w:right="-518"/>
        <w:rPr>
          <w:rFonts w:ascii="Arial" w:hAnsi="Arial" w:cs="Arial"/>
          <w:sz w:val="22"/>
          <w:szCs w:val="22"/>
        </w:rPr>
      </w:pPr>
      <w:r w:rsidRPr="009021A9">
        <w:rPr>
          <w:rFonts w:ascii="Arial" w:hAnsi="Arial" w:cs="Arial"/>
          <w:sz w:val="22"/>
          <w:szCs w:val="22"/>
          <w:u w:val="single"/>
          <w:lang w:val="de-DE"/>
        </w:rPr>
        <w:lastRenderedPageBreak/>
        <w:t>Goldenberg D.</w:t>
      </w:r>
      <w:r w:rsidRPr="009021A9">
        <w:rPr>
          <w:rFonts w:ascii="Arial" w:hAnsi="Arial" w:cs="Arial"/>
          <w:sz w:val="22"/>
          <w:szCs w:val="22"/>
          <w:lang w:val="de-DE"/>
        </w:rPr>
        <w:t xml:space="preserve">, Mador N., Panet A., Steiner I. </w:t>
      </w:r>
      <w:r w:rsidRPr="009021A9">
        <w:rPr>
          <w:rFonts w:ascii="Arial" w:hAnsi="Arial" w:cs="Arial"/>
          <w:sz w:val="22"/>
          <w:szCs w:val="22"/>
        </w:rPr>
        <w:t>Tissue-specific distribution of the herpes simplex virus type 1 latency-associated transcripts on polyribosomes during la</w:t>
      </w:r>
      <w:r>
        <w:rPr>
          <w:rFonts w:ascii="Arial" w:hAnsi="Arial" w:cs="Arial"/>
          <w:sz w:val="22"/>
          <w:szCs w:val="22"/>
        </w:rPr>
        <w:t xml:space="preserve">tent infection.  </w:t>
      </w:r>
    </w:p>
    <w:p w:rsidR="00677F69" w:rsidRPr="009021A9" w:rsidRDefault="006F06BE" w:rsidP="006F06BE">
      <w:pPr>
        <w:spacing w:after="240" w:line="276" w:lineRule="auto"/>
        <w:ind w:right="-180"/>
        <w:rPr>
          <w:rFonts w:ascii="Arial" w:hAnsi="Arial" w:cs="Arial"/>
          <w:sz w:val="22"/>
          <w:szCs w:val="22"/>
        </w:rPr>
      </w:pPr>
      <w:r>
        <w:rPr>
          <w:rFonts w:ascii="Arial" w:hAnsi="Arial" w:cs="Arial"/>
          <w:sz w:val="22"/>
          <w:szCs w:val="22"/>
        </w:rPr>
        <w:t xml:space="preserve">      </w:t>
      </w:r>
      <w:r w:rsidR="00677F69">
        <w:rPr>
          <w:rFonts w:ascii="Arial" w:hAnsi="Arial" w:cs="Arial"/>
          <w:sz w:val="22"/>
          <w:szCs w:val="22"/>
        </w:rPr>
        <w:t>J NeuroVirology</w:t>
      </w:r>
      <w:r w:rsidR="00677F69" w:rsidRPr="009021A9">
        <w:rPr>
          <w:rFonts w:ascii="Arial" w:hAnsi="Arial" w:cs="Arial"/>
          <w:sz w:val="22"/>
          <w:szCs w:val="22"/>
        </w:rPr>
        <w:t xml:space="preserve"> </w:t>
      </w:r>
      <w:r w:rsidR="00677F69" w:rsidRPr="009021A9">
        <w:rPr>
          <w:rFonts w:ascii="Arial" w:hAnsi="Arial" w:cs="Arial"/>
          <w:b/>
          <w:bCs/>
          <w:sz w:val="22"/>
          <w:szCs w:val="22"/>
        </w:rPr>
        <w:t>1998</w:t>
      </w:r>
      <w:r w:rsidR="00677F69" w:rsidRPr="009021A9">
        <w:rPr>
          <w:rFonts w:ascii="Arial" w:hAnsi="Arial" w:cs="Arial"/>
          <w:sz w:val="22"/>
          <w:szCs w:val="22"/>
        </w:rPr>
        <w:t>, 4, 426-432.</w:t>
      </w:r>
    </w:p>
    <w:p w:rsidR="00677F69" w:rsidRPr="009021A9" w:rsidRDefault="00677F69" w:rsidP="00623BB0">
      <w:pPr>
        <w:numPr>
          <w:ilvl w:val="0"/>
          <w:numId w:val="21"/>
        </w:numPr>
        <w:tabs>
          <w:tab w:val="clear" w:pos="360"/>
          <w:tab w:val="num" w:pos="0"/>
        </w:tabs>
        <w:spacing w:after="240" w:line="276" w:lineRule="auto"/>
        <w:ind w:right="-514"/>
        <w:rPr>
          <w:rFonts w:ascii="Arial" w:hAnsi="Arial" w:cs="Arial"/>
          <w:sz w:val="22"/>
          <w:szCs w:val="22"/>
        </w:rPr>
      </w:pPr>
      <w:r w:rsidRPr="009021A9">
        <w:rPr>
          <w:rFonts w:ascii="Arial" w:hAnsi="Arial" w:cs="Arial"/>
          <w:sz w:val="22"/>
          <w:szCs w:val="22"/>
          <w:lang w:val="de-DE"/>
        </w:rPr>
        <w:t xml:space="preserve"> Mador N., </w:t>
      </w:r>
      <w:r w:rsidRPr="009021A9">
        <w:rPr>
          <w:rFonts w:ascii="Arial" w:hAnsi="Arial" w:cs="Arial"/>
          <w:sz w:val="22"/>
          <w:szCs w:val="22"/>
          <w:u w:val="single"/>
          <w:lang w:val="de-DE"/>
        </w:rPr>
        <w:t>Goldenberg D.</w:t>
      </w:r>
      <w:r w:rsidRPr="009021A9">
        <w:rPr>
          <w:rFonts w:ascii="Arial" w:hAnsi="Arial" w:cs="Arial"/>
          <w:sz w:val="22"/>
          <w:szCs w:val="22"/>
          <w:lang w:val="de-DE"/>
        </w:rPr>
        <w:t xml:space="preserve">, Cohen O.,  Panet A., Steiner I. </w:t>
      </w:r>
      <w:r w:rsidRPr="009021A9">
        <w:rPr>
          <w:rFonts w:ascii="Arial" w:hAnsi="Arial" w:cs="Arial"/>
          <w:sz w:val="22"/>
          <w:szCs w:val="22"/>
        </w:rPr>
        <w:t>Herpes simplex virus type 1 latency-associated transcripts suppress viral replication and reduce  immediate early genes mRNA lev</w:t>
      </w:r>
      <w:r>
        <w:rPr>
          <w:rFonts w:ascii="Arial" w:hAnsi="Arial" w:cs="Arial"/>
          <w:sz w:val="22"/>
          <w:szCs w:val="22"/>
        </w:rPr>
        <w:t>els in a neuronal cell line.  J Virology</w:t>
      </w:r>
      <w:r w:rsidRPr="009021A9">
        <w:rPr>
          <w:rFonts w:ascii="Arial" w:hAnsi="Arial" w:cs="Arial"/>
          <w:sz w:val="22"/>
          <w:szCs w:val="22"/>
        </w:rPr>
        <w:t xml:space="preserve"> </w:t>
      </w:r>
      <w:r w:rsidRPr="009021A9">
        <w:rPr>
          <w:rFonts w:ascii="Arial" w:hAnsi="Arial" w:cs="Arial"/>
          <w:b/>
          <w:bCs/>
          <w:sz w:val="22"/>
          <w:szCs w:val="22"/>
        </w:rPr>
        <w:t>1998</w:t>
      </w:r>
      <w:r w:rsidRPr="009021A9">
        <w:rPr>
          <w:rFonts w:ascii="Arial" w:hAnsi="Arial" w:cs="Arial"/>
          <w:sz w:val="22"/>
          <w:szCs w:val="22"/>
        </w:rPr>
        <w:t>, 72, 6, 5067-5075.</w:t>
      </w:r>
    </w:p>
    <w:p w:rsidR="00677F69" w:rsidRPr="009021A9" w:rsidRDefault="00677F69" w:rsidP="00623BB0">
      <w:pPr>
        <w:numPr>
          <w:ilvl w:val="0"/>
          <w:numId w:val="21"/>
        </w:numPr>
        <w:tabs>
          <w:tab w:val="clear" w:pos="360"/>
          <w:tab w:val="num" w:pos="0"/>
        </w:tabs>
        <w:spacing w:after="240" w:line="276" w:lineRule="auto"/>
        <w:ind w:right="-514"/>
        <w:rPr>
          <w:rFonts w:ascii="Arial" w:hAnsi="Arial" w:cs="Arial"/>
          <w:b/>
          <w:bCs/>
          <w:sz w:val="22"/>
          <w:szCs w:val="22"/>
        </w:rPr>
      </w:pPr>
      <w:r w:rsidRPr="009021A9">
        <w:rPr>
          <w:rFonts w:ascii="Arial" w:hAnsi="Arial" w:cs="Arial"/>
          <w:sz w:val="22"/>
          <w:szCs w:val="22"/>
          <w:u w:val="single"/>
          <w:lang w:val="de-DE"/>
        </w:rPr>
        <w:t>Goldenberg D.</w:t>
      </w:r>
      <w:r w:rsidRPr="009021A9">
        <w:rPr>
          <w:rFonts w:ascii="Arial" w:hAnsi="Arial" w:cs="Arial"/>
          <w:sz w:val="22"/>
          <w:szCs w:val="22"/>
          <w:lang w:val="de-DE"/>
        </w:rPr>
        <w:t xml:space="preserve">, Mador N., Ball M. J.,  Panet A., Steiner I. </w:t>
      </w:r>
      <w:r w:rsidRPr="009021A9">
        <w:rPr>
          <w:rFonts w:ascii="Arial" w:hAnsi="Arial" w:cs="Arial"/>
          <w:sz w:val="22"/>
          <w:szCs w:val="22"/>
        </w:rPr>
        <w:t xml:space="preserve">The abundant latency-associated transcripts of herpes simplex virus type 1 are bound to polyribosomes in cultured neuronal cells and during latent infection </w:t>
      </w:r>
      <w:r>
        <w:rPr>
          <w:rFonts w:ascii="Arial" w:hAnsi="Arial" w:cs="Arial"/>
          <w:sz w:val="22"/>
          <w:szCs w:val="22"/>
        </w:rPr>
        <w:t>in mouse trigeminal ganglia.  J</w:t>
      </w:r>
      <w:r w:rsidRPr="009021A9">
        <w:rPr>
          <w:rFonts w:ascii="Arial" w:hAnsi="Arial" w:cs="Arial"/>
          <w:sz w:val="22"/>
          <w:szCs w:val="22"/>
        </w:rPr>
        <w:t xml:space="preserve"> Viro</w:t>
      </w:r>
      <w:r>
        <w:rPr>
          <w:rFonts w:ascii="Arial" w:hAnsi="Arial" w:cs="Arial"/>
          <w:sz w:val="22"/>
          <w:szCs w:val="22"/>
        </w:rPr>
        <w:t xml:space="preserve">logy </w:t>
      </w:r>
      <w:r w:rsidRPr="009021A9">
        <w:rPr>
          <w:rFonts w:ascii="Arial" w:hAnsi="Arial" w:cs="Arial"/>
          <w:b/>
          <w:bCs/>
          <w:sz w:val="22"/>
          <w:szCs w:val="22"/>
        </w:rPr>
        <w:t>1997</w:t>
      </w:r>
      <w:r w:rsidRPr="009021A9">
        <w:rPr>
          <w:rFonts w:ascii="Arial" w:hAnsi="Arial" w:cs="Arial"/>
          <w:sz w:val="22"/>
          <w:szCs w:val="22"/>
        </w:rPr>
        <w:t>, 71, 4, 2897-2904.</w:t>
      </w:r>
    </w:p>
    <w:p w:rsidR="00677F69" w:rsidRPr="009021A9" w:rsidRDefault="00677F69" w:rsidP="00623BB0">
      <w:pPr>
        <w:numPr>
          <w:ilvl w:val="0"/>
          <w:numId w:val="21"/>
        </w:numPr>
        <w:tabs>
          <w:tab w:val="clear" w:pos="360"/>
          <w:tab w:val="num" w:pos="0"/>
        </w:tabs>
        <w:spacing w:after="240" w:line="276" w:lineRule="auto"/>
        <w:jc w:val="both"/>
        <w:rPr>
          <w:rFonts w:ascii="Arial" w:hAnsi="Arial" w:cs="Arial"/>
          <w:sz w:val="22"/>
          <w:szCs w:val="22"/>
        </w:rPr>
      </w:pPr>
      <w:r w:rsidRPr="009021A9">
        <w:rPr>
          <w:rFonts w:ascii="Arial" w:hAnsi="Arial" w:cs="Arial"/>
          <w:sz w:val="22"/>
          <w:szCs w:val="22"/>
          <w:u w:val="single"/>
        </w:rPr>
        <w:t>Goldenberg D.</w:t>
      </w:r>
      <w:r w:rsidRPr="009021A9">
        <w:rPr>
          <w:rFonts w:ascii="Arial" w:hAnsi="Arial" w:cs="Arial"/>
          <w:sz w:val="22"/>
          <w:szCs w:val="22"/>
        </w:rPr>
        <w:t xml:space="preserve">, Azar I., Oppenheim A. B., Brandi A., Pon C. L., Gualerzi C. O. Analysis of the cold shock response of the </w:t>
      </w:r>
      <w:r w:rsidRPr="009021A9">
        <w:rPr>
          <w:rFonts w:ascii="Arial" w:hAnsi="Arial" w:cs="Arial"/>
          <w:i/>
          <w:iCs/>
          <w:sz w:val="22"/>
          <w:szCs w:val="22"/>
        </w:rPr>
        <w:t>cspA</w:t>
      </w:r>
      <w:r w:rsidRPr="009021A9">
        <w:rPr>
          <w:rFonts w:ascii="Arial" w:hAnsi="Arial" w:cs="Arial"/>
          <w:sz w:val="22"/>
          <w:szCs w:val="22"/>
        </w:rPr>
        <w:t xml:space="preserve"> promoter of </w:t>
      </w:r>
      <w:r w:rsidRPr="009021A9">
        <w:rPr>
          <w:rFonts w:ascii="Arial" w:hAnsi="Arial" w:cs="Arial"/>
          <w:i/>
          <w:iCs/>
          <w:sz w:val="22"/>
          <w:szCs w:val="22"/>
        </w:rPr>
        <w:t xml:space="preserve">Escherichia coli. </w:t>
      </w:r>
      <w:r w:rsidRPr="009021A9">
        <w:rPr>
          <w:rFonts w:ascii="Arial" w:hAnsi="Arial" w:cs="Arial"/>
          <w:sz w:val="22"/>
          <w:szCs w:val="22"/>
        </w:rPr>
        <w:t xml:space="preserve"> Mol. Gen. Genet., </w:t>
      </w:r>
      <w:r w:rsidRPr="009021A9">
        <w:rPr>
          <w:rFonts w:ascii="Arial" w:hAnsi="Arial" w:cs="Arial"/>
          <w:b/>
          <w:bCs/>
          <w:sz w:val="22"/>
          <w:szCs w:val="22"/>
        </w:rPr>
        <w:t>1997</w:t>
      </w:r>
      <w:r w:rsidRPr="009021A9">
        <w:rPr>
          <w:rFonts w:ascii="Arial" w:hAnsi="Arial" w:cs="Arial"/>
          <w:sz w:val="22"/>
          <w:szCs w:val="22"/>
        </w:rPr>
        <w:t>, 256, 282-290.</w:t>
      </w:r>
    </w:p>
    <w:p w:rsidR="00677F69" w:rsidRPr="000669A9" w:rsidRDefault="00677F69" w:rsidP="006F06BE">
      <w:pPr>
        <w:numPr>
          <w:ilvl w:val="0"/>
          <w:numId w:val="21"/>
        </w:numPr>
        <w:tabs>
          <w:tab w:val="num" w:pos="0"/>
        </w:tabs>
        <w:spacing w:after="240" w:line="276" w:lineRule="auto"/>
        <w:ind w:right="-518"/>
        <w:rPr>
          <w:rFonts w:ascii="Arial" w:hAnsi="Arial" w:cs="Arial"/>
          <w:sz w:val="22"/>
          <w:szCs w:val="22"/>
        </w:rPr>
      </w:pPr>
      <w:r w:rsidRPr="000669A9">
        <w:rPr>
          <w:rFonts w:ascii="Arial" w:hAnsi="Arial" w:cs="Arial"/>
          <w:sz w:val="22"/>
          <w:szCs w:val="22"/>
        </w:rPr>
        <w:t xml:space="preserve">Calb R., Davidovitch A., Koby S., Giladi H., </w:t>
      </w:r>
      <w:r w:rsidRPr="000669A9">
        <w:rPr>
          <w:rFonts w:ascii="Arial" w:hAnsi="Arial" w:cs="Arial"/>
          <w:sz w:val="22"/>
          <w:szCs w:val="22"/>
          <w:u w:val="single"/>
        </w:rPr>
        <w:t>Goldenberg D.</w:t>
      </w:r>
      <w:r w:rsidRPr="000669A9">
        <w:rPr>
          <w:rFonts w:ascii="Arial" w:hAnsi="Arial" w:cs="Arial"/>
          <w:sz w:val="22"/>
          <w:szCs w:val="22"/>
        </w:rPr>
        <w:t xml:space="preserve">, Margalit H., Holtel A., Timmis K., Sanchez-Romero J. M., de Lorenzo V., Oppenheim A. B. “Structure and function of the </w:t>
      </w:r>
      <w:r w:rsidRPr="000669A9">
        <w:rPr>
          <w:rFonts w:ascii="Arial" w:hAnsi="Arial" w:cs="Arial"/>
          <w:i/>
          <w:iCs/>
          <w:sz w:val="22"/>
          <w:szCs w:val="22"/>
        </w:rPr>
        <w:t>Pseudomonas putida</w:t>
      </w:r>
      <w:r w:rsidRPr="000669A9">
        <w:rPr>
          <w:rFonts w:ascii="Arial" w:hAnsi="Arial" w:cs="Arial"/>
          <w:sz w:val="22"/>
          <w:szCs w:val="22"/>
        </w:rPr>
        <w:t xml:space="preserve"> integration host factor”</w:t>
      </w:r>
      <w:r w:rsidR="006F06BE">
        <w:rPr>
          <w:rFonts w:ascii="Arial" w:hAnsi="Arial" w:cs="Arial"/>
          <w:sz w:val="22"/>
          <w:szCs w:val="22"/>
        </w:rPr>
        <w:t>.</w:t>
      </w:r>
      <w:r w:rsidRPr="000669A9">
        <w:rPr>
          <w:rFonts w:ascii="Arial" w:hAnsi="Arial" w:cs="Arial"/>
          <w:sz w:val="22"/>
          <w:szCs w:val="22"/>
        </w:rPr>
        <w:t xml:space="preserve"> J. Bacteriol., </w:t>
      </w:r>
      <w:r w:rsidRPr="000669A9">
        <w:rPr>
          <w:rFonts w:ascii="Arial" w:hAnsi="Arial" w:cs="Arial"/>
          <w:b/>
          <w:bCs/>
          <w:sz w:val="22"/>
          <w:szCs w:val="22"/>
        </w:rPr>
        <w:t>1996</w:t>
      </w:r>
      <w:r w:rsidRPr="000669A9">
        <w:rPr>
          <w:rFonts w:ascii="Arial" w:hAnsi="Arial" w:cs="Arial"/>
          <w:sz w:val="22"/>
          <w:szCs w:val="22"/>
        </w:rPr>
        <w:t>, 178, 21, 6319-6326.</w:t>
      </w:r>
    </w:p>
    <w:p w:rsidR="00677F69" w:rsidRPr="000669A9" w:rsidRDefault="00677F69" w:rsidP="006F06BE">
      <w:pPr>
        <w:numPr>
          <w:ilvl w:val="0"/>
          <w:numId w:val="21"/>
        </w:numPr>
        <w:tabs>
          <w:tab w:val="num" w:pos="0"/>
        </w:tabs>
        <w:spacing w:after="240" w:line="276" w:lineRule="auto"/>
        <w:ind w:right="-518"/>
        <w:rPr>
          <w:rFonts w:ascii="Arial" w:hAnsi="Arial" w:cs="Arial"/>
          <w:sz w:val="22"/>
          <w:szCs w:val="22"/>
        </w:rPr>
      </w:pPr>
      <w:r w:rsidRPr="000669A9">
        <w:rPr>
          <w:rFonts w:ascii="Arial" w:hAnsi="Arial" w:cs="Arial"/>
          <w:sz w:val="22"/>
          <w:szCs w:val="22"/>
          <w:u w:val="single"/>
        </w:rPr>
        <w:t>Goldenberg D.</w:t>
      </w:r>
      <w:r w:rsidRPr="000669A9">
        <w:rPr>
          <w:rFonts w:ascii="Arial" w:hAnsi="Arial" w:cs="Arial"/>
          <w:sz w:val="22"/>
          <w:szCs w:val="22"/>
        </w:rPr>
        <w:t xml:space="preserve">, </w:t>
      </w:r>
      <w:smartTag w:uri="urn:schemas-microsoft-com:office:smarttags" w:element="place">
        <w:smartTag w:uri="urn:schemas:contacts" w:element="Sn">
          <w:r w:rsidRPr="000669A9">
            <w:rPr>
              <w:rFonts w:ascii="Arial" w:hAnsi="Arial" w:cs="Arial"/>
              <w:sz w:val="22"/>
              <w:szCs w:val="22"/>
            </w:rPr>
            <w:t>Azar</w:t>
          </w:r>
        </w:smartTag>
        <w:r w:rsidRPr="000669A9">
          <w:rPr>
            <w:rFonts w:ascii="Arial" w:hAnsi="Arial" w:cs="Arial"/>
            <w:sz w:val="22"/>
            <w:szCs w:val="22"/>
          </w:rPr>
          <w:t xml:space="preserve"> </w:t>
        </w:r>
        <w:smartTag w:uri="urn:schemas:contacts" w:element="Sn">
          <w:r w:rsidRPr="000669A9">
            <w:rPr>
              <w:rFonts w:ascii="Arial" w:hAnsi="Arial" w:cs="Arial"/>
              <w:sz w:val="22"/>
              <w:szCs w:val="22"/>
            </w:rPr>
            <w:t>I.</w:t>
          </w:r>
        </w:smartTag>
      </w:smartTag>
      <w:r w:rsidRPr="000669A9">
        <w:rPr>
          <w:rFonts w:ascii="Arial" w:hAnsi="Arial" w:cs="Arial"/>
          <w:sz w:val="22"/>
          <w:szCs w:val="22"/>
        </w:rPr>
        <w:t xml:space="preserve">, Oppenheim A. B., “Differential mRNA stability of the </w:t>
      </w:r>
      <w:r w:rsidRPr="000669A9">
        <w:rPr>
          <w:rFonts w:ascii="Arial" w:hAnsi="Arial" w:cs="Arial"/>
          <w:i/>
          <w:iCs/>
          <w:sz w:val="22"/>
          <w:szCs w:val="22"/>
        </w:rPr>
        <w:t>cspA</w:t>
      </w:r>
      <w:r w:rsidRPr="000669A9">
        <w:rPr>
          <w:rFonts w:ascii="Arial" w:hAnsi="Arial" w:cs="Arial"/>
          <w:sz w:val="22"/>
          <w:szCs w:val="22"/>
        </w:rPr>
        <w:t xml:space="preserve"> gene in the cold shock response of </w:t>
      </w:r>
      <w:r w:rsidRPr="000669A9">
        <w:rPr>
          <w:rFonts w:ascii="Arial" w:hAnsi="Arial" w:cs="Arial"/>
          <w:i/>
          <w:iCs/>
          <w:sz w:val="22"/>
          <w:szCs w:val="22"/>
        </w:rPr>
        <w:t>Escherichia coli</w:t>
      </w:r>
      <w:r w:rsidRPr="000669A9">
        <w:rPr>
          <w:rFonts w:ascii="Arial" w:hAnsi="Arial" w:cs="Arial"/>
          <w:sz w:val="22"/>
          <w:szCs w:val="22"/>
        </w:rPr>
        <w:t>”</w:t>
      </w:r>
      <w:r w:rsidR="006F06BE">
        <w:rPr>
          <w:rFonts w:ascii="Arial" w:hAnsi="Arial" w:cs="Arial"/>
          <w:sz w:val="22"/>
          <w:szCs w:val="22"/>
        </w:rPr>
        <w:t>.</w:t>
      </w:r>
      <w:r w:rsidRPr="000669A9">
        <w:rPr>
          <w:rFonts w:ascii="Arial" w:hAnsi="Arial" w:cs="Arial"/>
          <w:sz w:val="22"/>
          <w:szCs w:val="22"/>
        </w:rPr>
        <w:t xml:space="preserve"> Mol. Microbiol., </w:t>
      </w:r>
      <w:r w:rsidRPr="000669A9">
        <w:rPr>
          <w:rFonts w:ascii="Arial" w:hAnsi="Arial" w:cs="Arial"/>
          <w:b/>
          <w:bCs/>
          <w:sz w:val="22"/>
          <w:szCs w:val="22"/>
        </w:rPr>
        <w:t>1996</w:t>
      </w:r>
      <w:r w:rsidRPr="000669A9">
        <w:rPr>
          <w:rFonts w:ascii="Arial" w:hAnsi="Arial" w:cs="Arial"/>
          <w:sz w:val="22"/>
          <w:szCs w:val="22"/>
        </w:rPr>
        <w:t>, 19, 2, 241-248.</w:t>
      </w:r>
    </w:p>
    <w:p w:rsidR="00677F69" w:rsidRPr="000669A9" w:rsidRDefault="00677F69" w:rsidP="006F06BE">
      <w:pPr>
        <w:numPr>
          <w:ilvl w:val="0"/>
          <w:numId w:val="21"/>
        </w:numPr>
        <w:tabs>
          <w:tab w:val="num" w:pos="0"/>
        </w:tabs>
        <w:spacing w:after="240" w:line="276" w:lineRule="auto"/>
        <w:ind w:right="-518"/>
        <w:rPr>
          <w:rFonts w:ascii="Arial" w:hAnsi="Arial" w:cs="Arial"/>
          <w:sz w:val="22"/>
          <w:szCs w:val="22"/>
        </w:rPr>
      </w:pPr>
      <w:r w:rsidRPr="000669A9">
        <w:rPr>
          <w:rFonts w:ascii="Arial" w:hAnsi="Arial" w:cs="Arial"/>
          <w:sz w:val="22"/>
          <w:szCs w:val="22"/>
        </w:rPr>
        <w:t>Holtel A.,</w:t>
      </w:r>
      <w:r w:rsidRPr="000669A9">
        <w:rPr>
          <w:rFonts w:ascii="Arial" w:hAnsi="Arial" w:cs="Arial"/>
          <w:b/>
          <w:bCs/>
          <w:sz w:val="22"/>
          <w:szCs w:val="22"/>
        </w:rPr>
        <w:t xml:space="preserve"> </w:t>
      </w:r>
      <w:r w:rsidRPr="000669A9">
        <w:rPr>
          <w:rFonts w:ascii="Arial" w:hAnsi="Arial" w:cs="Arial"/>
          <w:sz w:val="22"/>
          <w:szCs w:val="22"/>
          <w:u w:val="single"/>
        </w:rPr>
        <w:t>Goldenberg D.</w:t>
      </w:r>
      <w:r w:rsidRPr="000669A9">
        <w:rPr>
          <w:rFonts w:ascii="Arial" w:hAnsi="Arial" w:cs="Arial"/>
          <w:sz w:val="22"/>
          <w:szCs w:val="22"/>
        </w:rPr>
        <w:t>, Giladi H., Oppenheim A. B., Timmis K. N. “Involvement of IHF protein in expression of the P</w:t>
      </w:r>
      <w:r w:rsidRPr="000669A9">
        <w:rPr>
          <w:rFonts w:ascii="Arial" w:hAnsi="Arial" w:cs="Arial"/>
          <w:sz w:val="22"/>
          <w:szCs w:val="22"/>
          <w:vertAlign w:val="subscript"/>
        </w:rPr>
        <w:t>S</w:t>
      </w:r>
      <w:r w:rsidRPr="000669A9">
        <w:rPr>
          <w:rFonts w:ascii="Arial" w:hAnsi="Arial" w:cs="Arial"/>
          <w:sz w:val="22"/>
          <w:szCs w:val="22"/>
        </w:rPr>
        <w:t xml:space="preserve"> promoter of the </w:t>
      </w:r>
      <w:r w:rsidRPr="000669A9">
        <w:rPr>
          <w:rFonts w:ascii="Arial" w:hAnsi="Arial" w:cs="Arial"/>
          <w:i/>
          <w:iCs/>
          <w:sz w:val="22"/>
          <w:szCs w:val="22"/>
        </w:rPr>
        <w:t>Pseudomonas putida</w:t>
      </w:r>
      <w:r w:rsidRPr="000669A9">
        <w:rPr>
          <w:rFonts w:ascii="Arial" w:hAnsi="Arial" w:cs="Arial"/>
          <w:sz w:val="22"/>
          <w:szCs w:val="22"/>
        </w:rPr>
        <w:t xml:space="preserve"> TOL plasmid”</w:t>
      </w:r>
      <w:r w:rsidR="006F06BE">
        <w:rPr>
          <w:rFonts w:ascii="Arial" w:hAnsi="Arial" w:cs="Arial"/>
          <w:sz w:val="22"/>
          <w:szCs w:val="22"/>
        </w:rPr>
        <w:t>.</w:t>
      </w:r>
      <w:r w:rsidRPr="000669A9">
        <w:rPr>
          <w:rFonts w:ascii="Arial" w:hAnsi="Arial" w:cs="Arial"/>
          <w:sz w:val="22"/>
          <w:szCs w:val="22"/>
        </w:rPr>
        <w:t xml:space="preserve"> J. Bacteriol., </w:t>
      </w:r>
      <w:r w:rsidRPr="000669A9">
        <w:rPr>
          <w:rFonts w:ascii="Arial" w:hAnsi="Arial" w:cs="Arial"/>
          <w:b/>
          <w:bCs/>
          <w:sz w:val="22"/>
          <w:szCs w:val="22"/>
        </w:rPr>
        <w:t>1995</w:t>
      </w:r>
      <w:r w:rsidRPr="000669A9">
        <w:rPr>
          <w:rFonts w:ascii="Arial" w:hAnsi="Arial" w:cs="Arial"/>
          <w:sz w:val="22"/>
          <w:szCs w:val="22"/>
        </w:rPr>
        <w:t>, 177, 11, 3312-3315.</w:t>
      </w:r>
    </w:p>
    <w:p w:rsidR="00677F69" w:rsidRPr="000669A9" w:rsidRDefault="00677F69" w:rsidP="006F06BE">
      <w:pPr>
        <w:numPr>
          <w:ilvl w:val="0"/>
          <w:numId w:val="21"/>
        </w:numPr>
        <w:tabs>
          <w:tab w:val="num" w:pos="0"/>
        </w:tabs>
        <w:spacing w:after="240" w:line="276" w:lineRule="auto"/>
        <w:ind w:right="-518"/>
        <w:rPr>
          <w:rFonts w:ascii="Arial" w:hAnsi="Arial" w:cs="Arial"/>
          <w:sz w:val="22"/>
          <w:szCs w:val="22"/>
        </w:rPr>
      </w:pPr>
      <w:r w:rsidRPr="000669A9">
        <w:rPr>
          <w:rFonts w:ascii="Arial" w:hAnsi="Arial" w:cs="Arial"/>
          <w:sz w:val="22"/>
          <w:szCs w:val="22"/>
        </w:rPr>
        <w:t xml:space="preserve">Giladi H., </w:t>
      </w:r>
      <w:r w:rsidRPr="000669A9">
        <w:rPr>
          <w:rFonts w:ascii="Arial" w:hAnsi="Arial" w:cs="Arial"/>
          <w:sz w:val="22"/>
          <w:szCs w:val="22"/>
          <w:u w:val="single"/>
        </w:rPr>
        <w:t>Goldenberg D.</w:t>
      </w:r>
      <w:r w:rsidRPr="000669A9">
        <w:rPr>
          <w:rFonts w:ascii="Arial" w:hAnsi="Arial" w:cs="Arial"/>
          <w:sz w:val="22"/>
          <w:szCs w:val="22"/>
        </w:rPr>
        <w:t xml:space="preserve">, Koby S., Oppenheim A. B., “Enhanced activity of the bacteriophage </w:t>
      </w:r>
      <w:r w:rsidRPr="009021A9">
        <w:rPr>
          <w:rFonts w:ascii="Symbol" w:hAnsi="Symbol" w:cs="Arial"/>
          <w:sz w:val="22"/>
          <w:szCs w:val="22"/>
        </w:rPr>
        <w:t></w:t>
      </w:r>
      <w:r w:rsidRPr="000669A9">
        <w:rPr>
          <w:rFonts w:ascii="Arial" w:hAnsi="Arial" w:cs="Arial"/>
          <w:sz w:val="22"/>
          <w:szCs w:val="22"/>
        </w:rPr>
        <w:t xml:space="preserve"> P</w:t>
      </w:r>
      <w:r w:rsidRPr="000669A9">
        <w:rPr>
          <w:rFonts w:ascii="Arial" w:hAnsi="Arial" w:cs="Arial"/>
          <w:sz w:val="22"/>
          <w:szCs w:val="22"/>
          <w:vertAlign w:val="subscript"/>
        </w:rPr>
        <w:t>L</w:t>
      </w:r>
      <w:r w:rsidRPr="000669A9">
        <w:rPr>
          <w:rFonts w:ascii="Arial" w:hAnsi="Arial" w:cs="Arial"/>
          <w:sz w:val="22"/>
          <w:szCs w:val="22"/>
        </w:rPr>
        <w:t xml:space="preserve"> promoter at low temperature”</w:t>
      </w:r>
      <w:r w:rsidR="006F06BE">
        <w:rPr>
          <w:rFonts w:ascii="Arial" w:hAnsi="Arial" w:cs="Arial"/>
          <w:sz w:val="22"/>
          <w:szCs w:val="22"/>
        </w:rPr>
        <w:t>.</w:t>
      </w:r>
      <w:r w:rsidRPr="000669A9">
        <w:rPr>
          <w:rFonts w:ascii="Arial" w:hAnsi="Arial" w:cs="Arial"/>
          <w:sz w:val="22"/>
          <w:szCs w:val="22"/>
        </w:rPr>
        <w:t xml:space="preserve"> Proc. Natl. Acad. Sci. USA, </w:t>
      </w:r>
      <w:r w:rsidRPr="000669A9">
        <w:rPr>
          <w:rFonts w:ascii="Arial" w:hAnsi="Arial" w:cs="Arial"/>
          <w:b/>
          <w:bCs/>
          <w:sz w:val="22"/>
          <w:szCs w:val="22"/>
        </w:rPr>
        <w:t>1995</w:t>
      </w:r>
      <w:r w:rsidRPr="000669A9">
        <w:rPr>
          <w:rFonts w:ascii="Arial" w:hAnsi="Arial" w:cs="Arial"/>
          <w:sz w:val="22"/>
          <w:szCs w:val="22"/>
        </w:rPr>
        <w:t>, 92, 2184-2188.</w:t>
      </w:r>
    </w:p>
    <w:p w:rsidR="00677F69" w:rsidRPr="000669A9" w:rsidRDefault="00677F69" w:rsidP="006F06BE">
      <w:pPr>
        <w:numPr>
          <w:ilvl w:val="0"/>
          <w:numId w:val="21"/>
        </w:numPr>
        <w:tabs>
          <w:tab w:val="num" w:pos="0"/>
        </w:tabs>
        <w:spacing w:after="240" w:line="276" w:lineRule="auto"/>
        <w:ind w:right="-518"/>
        <w:rPr>
          <w:rFonts w:ascii="Arial" w:hAnsi="Arial" w:cs="Arial"/>
          <w:sz w:val="22"/>
          <w:szCs w:val="22"/>
        </w:rPr>
      </w:pPr>
      <w:r w:rsidRPr="000669A9">
        <w:rPr>
          <w:rFonts w:ascii="Arial" w:hAnsi="Arial" w:cs="Arial"/>
          <w:sz w:val="22"/>
          <w:szCs w:val="22"/>
          <w:u w:val="single"/>
        </w:rPr>
        <w:t>Goldenberg D.</w:t>
      </w:r>
      <w:r w:rsidRPr="000669A9">
        <w:rPr>
          <w:rFonts w:ascii="Arial" w:hAnsi="Arial" w:cs="Arial"/>
          <w:sz w:val="22"/>
          <w:szCs w:val="22"/>
        </w:rPr>
        <w:t>, Giladi H., Oppenheim A. B., “Genetic and biochemical analysis of IHF/HU hybrid proteins”</w:t>
      </w:r>
      <w:r w:rsidR="006F06BE">
        <w:rPr>
          <w:rFonts w:ascii="Arial" w:hAnsi="Arial" w:cs="Arial"/>
          <w:sz w:val="22"/>
          <w:szCs w:val="22"/>
        </w:rPr>
        <w:t>.</w:t>
      </w:r>
      <w:r w:rsidRPr="000669A9">
        <w:rPr>
          <w:rFonts w:ascii="Arial" w:hAnsi="Arial" w:cs="Arial"/>
          <w:sz w:val="22"/>
          <w:szCs w:val="22"/>
        </w:rPr>
        <w:t xml:space="preserve"> Biochimie, </w:t>
      </w:r>
      <w:r w:rsidRPr="000669A9">
        <w:rPr>
          <w:rFonts w:ascii="Arial" w:hAnsi="Arial" w:cs="Arial"/>
          <w:b/>
          <w:bCs/>
          <w:sz w:val="22"/>
          <w:szCs w:val="22"/>
        </w:rPr>
        <w:t>1994</w:t>
      </w:r>
      <w:r w:rsidRPr="000669A9">
        <w:rPr>
          <w:rFonts w:ascii="Arial" w:hAnsi="Arial" w:cs="Arial"/>
          <w:sz w:val="22"/>
          <w:szCs w:val="22"/>
        </w:rPr>
        <w:t>, 76, 10/11, 941-950.</w:t>
      </w:r>
    </w:p>
    <w:p w:rsidR="00677F69" w:rsidRDefault="00677F69" w:rsidP="006F06BE">
      <w:pPr>
        <w:numPr>
          <w:ilvl w:val="0"/>
          <w:numId w:val="21"/>
        </w:numPr>
        <w:tabs>
          <w:tab w:val="num" w:pos="0"/>
        </w:tabs>
        <w:spacing w:after="240" w:line="276" w:lineRule="auto"/>
        <w:ind w:right="-518"/>
        <w:rPr>
          <w:rFonts w:ascii="Arial" w:hAnsi="Arial" w:cs="Arial"/>
          <w:sz w:val="22"/>
          <w:szCs w:val="22"/>
        </w:rPr>
      </w:pPr>
      <w:r w:rsidRPr="000669A9">
        <w:rPr>
          <w:rFonts w:ascii="Arial" w:hAnsi="Arial" w:cs="Arial"/>
          <w:sz w:val="22"/>
          <w:szCs w:val="22"/>
        </w:rPr>
        <w:t>Mengeritsky G.,</w:t>
      </w:r>
      <w:r w:rsidRPr="000669A9">
        <w:rPr>
          <w:rFonts w:ascii="Arial" w:hAnsi="Arial" w:cs="Arial"/>
          <w:b/>
          <w:bCs/>
          <w:sz w:val="22"/>
          <w:szCs w:val="22"/>
        </w:rPr>
        <w:t xml:space="preserve"> </w:t>
      </w:r>
      <w:r w:rsidRPr="000669A9">
        <w:rPr>
          <w:rFonts w:ascii="Arial" w:hAnsi="Arial" w:cs="Arial"/>
          <w:sz w:val="22"/>
          <w:szCs w:val="22"/>
          <w:u w:val="single"/>
        </w:rPr>
        <w:t>Goldenberg D.</w:t>
      </w:r>
      <w:r w:rsidRPr="000669A9">
        <w:rPr>
          <w:rFonts w:ascii="Arial" w:hAnsi="Arial" w:cs="Arial"/>
          <w:sz w:val="22"/>
          <w:szCs w:val="22"/>
        </w:rPr>
        <w:t xml:space="preserve">, Mendelson I., Giladi H., Oppenheim A. B. “Genetic and biochemical analysis of the integration host factor of </w:t>
      </w:r>
      <w:r w:rsidRPr="000669A9">
        <w:rPr>
          <w:rFonts w:ascii="Arial" w:hAnsi="Arial" w:cs="Arial"/>
          <w:i/>
          <w:iCs/>
          <w:sz w:val="22"/>
          <w:szCs w:val="22"/>
        </w:rPr>
        <w:t>Escherichia coli</w:t>
      </w:r>
      <w:r w:rsidRPr="000669A9">
        <w:rPr>
          <w:rFonts w:ascii="Arial" w:hAnsi="Arial" w:cs="Arial"/>
          <w:sz w:val="22"/>
          <w:szCs w:val="22"/>
        </w:rPr>
        <w:t>”</w:t>
      </w:r>
      <w:r w:rsidR="006F06BE">
        <w:rPr>
          <w:rFonts w:ascii="Arial" w:hAnsi="Arial" w:cs="Arial"/>
          <w:sz w:val="22"/>
          <w:szCs w:val="22"/>
        </w:rPr>
        <w:t>.</w:t>
      </w:r>
      <w:r w:rsidRPr="000669A9">
        <w:rPr>
          <w:rFonts w:ascii="Arial" w:hAnsi="Arial" w:cs="Arial"/>
          <w:sz w:val="22"/>
          <w:szCs w:val="22"/>
        </w:rPr>
        <w:t xml:space="preserve">   J. Mol. Biol., </w:t>
      </w:r>
      <w:r w:rsidRPr="000669A9">
        <w:rPr>
          <w:rFonts w:ascii="Arial" w:hAnsi="Arial" w:cs="Arial"/>
          <w:b/>
          <w:bCs/>
          <w:sz w:val="22"/>
          <w:szCs w:val="22"/>
        </w:rPr>
        <w:t>1993</w:t>
      </w:r>
      <w:r w:rsidRPr="000669A9">
        <w:rPr>
          <w:rFonts w:ascii="Arial" w:hAnsi="Arial" w:cs="Arial"/>
          <w:sz w:val="22"/>
          <w:szCs w:val="22"/>
        </w:rPr>
        <w:t>, 231, 646-657.</w:t>
      </w:r>
    </w:p>
    <w:p w:rsidR="00677F69" w:rsidRDefault="00677F69" w:rsidP="00677F69">
      <w:pPr>
        <w:spacing w:before="120"/>
        <w:ind w:right="-180"/>
        <w:rPr>
          <w:rFonts w:ascii="Arial" w:hAnsi="Arial" w:cs="Arial"/>
          <w:sz w:val="22"/>
          <w:szCs w:val="22"/>
        </w:rPr>
      </w:pPr>
    </w:p>
    <w:p w:rsidR="00947541" w:rsidRDefault="00947541" w:rsidP="00677F69">
      <w:pPr>
        <w:ind w:firstLine="360"/>
        <w:jc w:val="center"/>
        <w:rPr>
          <w:rFonts w:ascii="Arial" w:hAnsi="Arial" w:cs="Arial"/>
          <w:sz w:val="22"/>
          <w:szCs w:val="22"/>
        </w:rPr>
      </w:pPr>
    </w:p>
    <w:sectPr w:rsidR="00947541" w:rsidSect="007D250E">
      <w:pgSz w:w="11909" w:h="16834" w:code="9"/>
      <w:pgMar w:top="964" w:right="1134" w:bottom="964"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
    <w:altName w:val="Times"/>
    <w:panose1 w:val="00000000000000000000"/>
    <w:charset w:val="B2"/>
    <w:family w:val="roman"/>
    <w:notTrueType/>
    <w:pitch w:val="default"/>
    <w:sig w:usb0="01200000" w:usb1="00000000" w:usb2="00000000" w:usb3="00000000" w:csb0="00000040" w:csb1="00000000"/>
  </w:font>
  <w:font w:name="Palatin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59"/>
      <w:numFmt w:val="decimal"/>
      <w:lvlText w:val="%1."/>
      <w:lvlJc w:val="left"/>
      <w:pPr>
        <w:tabs>
          <w:tab w:val="num" w:pos="1000"/>
        </w:tabs>
        <w:ind w:left="1000" w:right="1000" w:hanging="360"/>
      </w:pPr>
      <w:rPr>
        <w:rFonts w:hint="default"/>
        <w:i/>
      </w:rPr>
    </w:lvl>
  </w:abstractNum>
  <w:abstractNum w:abstractNumId="1" w15:restartNumberingAfterBreak="0">
    <w:nsid w:val="00000002"/>
    <w:multiLevelType w:val="singleLevel"/>
    <w:tmpl w:val="00000000"/>
    <w:lvl w:ilvl="0">
      <w:start w:val="59"/>
      <w:numFmt w:val="decimal"/>
      <w:lvlText w:val="%1."/>
      <w:lvlJc w:val="left"/>
      <w:pPr>
        <w:tabs>
          <w:tab w:val="num" w:pos="1000"/>
        </w:tabs>
        <w:ind w:left="1000" w:right="1000" w:hanging="360"/>
      </w:pPr>
      <w:rPr>
        <w:rFonts w:hint="default"/>
      </w:rPr>
    </w:lvl>
  </w:abstractNum>
  <w:abstractNum w:abstractNumId="2" w15:restartNumberingAfterBreak="0">
    <w:nsid w:val="00000004"/>
    <w:multiLevelType w:val="singleLevel"/>
    <w:tmpl w:val="00000000"/>
    <w:lvl w:ilvl="0">
      <w:start w:val="1999"/>
      <w:numFmt w:val="decimal"/>
      <w:lvlText w:val="%1"/>
      <w:lvlJc w:val="left"/>
      <w:pPr>
        <w:tabs>
          <w:tab w:val="num" w:pos="2960"/>
        </w:tabs>
        <w:ind w:left="2960" w:right="2960" w:hanging="2800"/>
      </w:pPr>
      <w:rPr>
        <w:rFonts w:hint="default"/>
      </w:rPr>
    </w:lvl>
  </w:abstractNum>
  <w:abstractNum w:abstractNumId="3" w15:restartNumberingAfterBreak="0">
    <w:nsid w:val="00000006"/>
    <w:multiLevelType w:val="singleLevel"/>
    <w:tmpl w:val="00000000"/>
    <w:lvl w:ilvl="0">
      <w:start w:val="31"/>
      <w:numFmt w:val="decimal"/>
      <w:lvlText w:val="%1."/>
      <w:lvlJc w:val="left"/>
      <w:pPr>
        <w:tabs>
          <w:tab w:val="num" w:pos="1520"/>
        </w:tabs>
        <w:ind w:left="1520" w:right="1520" w:hanging="880"/>
      </w:pPr>
      <w:rPr>
        <w:rFonts w:hint="default"/>
      </w:rPr>
    </w:lvl>
  </w:abstractNum>
  <w:abstractNum w:abstractNumId="4" w15:restartNumberingAfterBreak="0">
    <w:nsid w:val="00000007"/>
    <w:multiLevelType w:val="singleLevel"/>
    <w:tmpl w:val="00000000"/>
    <w:lvl w:ilvl="0">
      <w:start w:val="55"/>
      <w:numFmt w:val="decimal"/>
      <w:lvlText w:val="%1."/>
      <w:lvlJc w:val="left"/>
      <w:pPr>
        <w:tabs>
          <w:tab w:val="num" w:pos="1000"/>
        </w:tabs>
        <w:ind w:left="1000" w:right="1000" w:hanging="360"/>
      </w:pPr>
      <w:rPr>
        <w:rFonts w:hint="default"/>
      </w:rPr>
    </w:lvl>
  </w:abstractNum>
  <w:abstractNum w:abstractNumId="5" w15:restartNumberingAfterBreak="0">
    <w:nsid w:val="00000008"/>
    <w:multiLevelType w:val="singleLevel"/>
    <w:tmpl w:val="00000000"/>
    <w:lvl w:ilvl="0">
      <w:start w:val="51"/>
      <w:numFmt w:val="decimal"/>
      <w:lvlText w:val="%1."/>
      <w:lvlJc w:val="left"/>
      <w:pPr>
        <w:tabs>
          <w:tab w:val="num" w:pos="1440"/>
        </w:tabs>
        <w:ind w:left="1440" w:right="1440" w:hanging="800"/>
      </w:pPr>
      <w:rPr>
        <w:rFonts w:hint="default"/>
      </w:rPr>
    </w:lvl>
  </w:abstractNum>
  <w:abstractNum w:abstractNumId="6" w15:restartNumberingAfterBreak="0">
    <w:nsid w:val="0297100E"/>
    <w:multiLevelType w:val="singleLevel"/>
    <w:tmpl w:val="1E586CF4"/>
    <w:lvl w:ilvl="0">
      <w:start w:val="1"/>
      <w:numFmt w:val="upperLetter"/>
      <w:lvlText w:val="%1."/>
      <w:lvlJc w:val="left"/>
      <w:pPr>
        <w:tabs>
          <w:tab w:val="num" w:pos="720"/>
        </w:tabs>
        <w:ind w:left="720" w:right="720" w:hanging="720"/>
      </w:pPr>
      <w:rPr>
        <w:rFonts w:hint="default"/>
      </w:rPr>
    </w:lvl>
  </w:abstractNum>
  <w:abstractNum w:abstractNumId="7" w15:restartNumberingAfterBreak="0">
    <w:nsid w:val="14BD4237"/>
    <w:multiLevelType w:val="singleLevel"/>
    <w:tmpl w:val="FF307624"/>
    <w:lvl w:ilvl="0">
      <w:start w:val="1"/>
      <w:numFmt w:val="lowerLetter"/>
      <w:lvlText w:val="%1)"/>
      <w:lvlJc w:val="left"/>
      <w:pPr>
        <w:tabs>
          <w:tab w:val="num" w:pos="1080"/>
        </w:tabs>
        <w:ind w:left="1080" w:right="1080" w:hanging="360"/>
      </w:pPr>
      <w:rPr>
        <w:rFonts w:hint="default"/>
      </w:rPr>
    </w:lvl>
  </w:abstractNum>
  <w:abstractNum w:abstractNumId="8" w15:restartNumberingAfterBreak="0">
    <w:nsid w:val="227062EA"/>
    <w:multiLevelType w:val="singleLevel"/>
    <w:tmpl w:val="F844CC18"/>
    <w:lvl w:ilvl="0">
      <w:start w:val="1998"/>
      <w:numFmt w:val="decimal"/>
      <w:lvlText w:val="%1-"/>
      <w:lvlJc w:val="left"/>
      <w:pPr>
        <w:tabs>
          <w:tab w:val="num" w:pos="2160"/>
        </w:tabs>
        <w:ind w:left="2160" w:right="2160" w:hanging="1440"/>
      </w:pPr>
      <w:rPr>
        <w:rFonts w:hint="default"/>
      </w:rPr>
    </w:lvl>
  </w:abstractNum>
  <w:abstractNum w:abstractNumId="9" w15:restartNumberingAfterBreak="0">
    <w:nsid w:val="23A10C2E"/>
    <w:multiLevelType w:val="singleLevel"/>
    <w:tmpl w:val="C618F87C"/>
    <w:lvl w:ilvl="0">
      <w:start w:val="1"/>
      <w:numFmt w:val="decimal"/>
      <w:lvlText w:val="%1."/>
      <w:lvlJc w:val="left"/>
      <w:pPr>
        <w:tabs>
          <w:tab w:val="num" w:pos="360"/>
        </w:tabs>
        <w:ind w:left="360" w:right="-180" w:hanging="360"/>
      </w:pPr>
      <w:rPr>
        <w:rFonts w:hint="default"/>
        <w:b/>
        <w:bCs w:val="0"/>
      </w:rPr>
    </w:lvl>
  </w:abstractNum>
  <w:abstractNum w:abstractNumId="10" w15:restartNumberingAfterBreak="0">
    <w:nsid w:val="2DCF126E"/>
    <w:multiLevelType w:val="singleLevel"/>
    <w:tmpl w:val="7F627938"/>
    <w:lvl w:ilvl="0">
      <w:start w:val="3"/>
      <w:numFmt w:val="decimal"/>
      <w:lvlText w:val="%1."/>
      <w:lvlJc w:val="left"/>
      <w:pPr>
        <w:tabs>
          <w:tab w:val="num" w:pos="720"/>
        </w:tabs>
        <w:ind w:left="720" w:right="720" w:hanging="720"/>
      </w:pPr>
      <w:rPr>
        <w:rFonts w:hint="default"/>
      </w:rPr>
    </w:lvl>
  </w:abstractNum>
  <w:abstractNum w:abstractNumId="11" w15:restartNumberingAfterBreak="0">
    <w:nsid w:val="30B66E23"/>
    <w:multiLevelType w:val="multilevel"/>
    <w:tmpl w:val="F5848AD8"/>
    <w:lvl w:ilvl="0">
      <w:start w:val="1999"/>
      <w:numFmt w:val="decimal"/>
      <w:lvlText w:val="%1"/>
      <w:lvlJc w:val="left"/>
      <w:pPr>
        <w:tabs>
          <w:tab w:val="num" w:pos="1425"/>
        </w:tabs>
        <w:ind w:left="1425" w:right="1425" w:hanging="1425"/>
      </w:pPr>
      <w:rPr>
        <w:rFonts w:hint="default"/>
      </w:rPr>
    </w:lvl>
    <w:lvl w:ilvl="1">
      <w:start w:val="2000"/>
      <w:numFmt w:val="decimal"/>
      <w:lvlText w:val="%1-%2"/>
      <w:lvlJc w:val="left"/>
      <w:pPr>
        <w:tabs>
          <w:tab w:val="num" w:pos="1425"/>
        </w:tabs>
        <w:ind w:left="1425" w:right="1425" w:hanging="1425"/>
      </w:pPr>
      <w:rPr>
        <w:rFonts w:hint="default"/>
      </w:rPr>
    </w:lvl>
    <w:lvl w:ilvl="2">
      <w:start w:val="1"/>
      <w:numFmt w:val="decimal"/>
      <w:lvlText w:val="%1-%2.%3"/>
      <w:lvlJc w:val="left"/>
      <w:pPr>
        <w:tabs>
          <w:tab w:val="num" w:pos="1425"/>
        </w:tabs>
        <w:ind w:left="1425" w:right="1425" w:hanging="1425"/>
      </w:pPr>
      <w:rPr>
        <w:rFonts w:hint="default"/>
      </w:rPr>
    </w:lvl>
    <w:lvl w:ilvl="3">
      <w:start w:val="1"/>
      <w:numFmt w:val="decimal"/>
      <w:lvlText w:val="%1-%2.%3.%4"/>
      <w:lvlJc w:val="left"/>
      <w:pPr>
        <w:tabs>
          <w:tab w:val="num" w:pos="1425"/>
        </w:tabs>
        <w:ind w:left="1425" w:right="1425" w:hanging="1425"/>
      </w:pPr>
      <w:rPr>
        <w:rFonts w:hint="default"/>
      </w:rPr>
    </w:lvl>
    <w:lvl w:ilvl="4">
      <w:start w:val="1"/>
      <w:numFmt w:val="decimal"/>
      <w:lvlText w:val="%1-%2.%3.%4.%5"/>
      <w:lvlJc w:val="left"/>
      <w:pPr>
        <w:tabs>
          <w:tab w:val="num" w:pos="1425"/>
        </w:tabs>
        <w:ind w:left="1425" w:right="1425" w:hanging="1425"/>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12" w15:restartNumberingAfterBreak="0">
    <w:nsid w:val="32523CB9"/>
    <w:multiLevelType w:val="singleLevel"/>
    <w:tmpl w:val="9E942660"/>
    <w:lvl w:ilvl="0">
      <w:start w:val="1"/>
      <w:numFmt w:val="decimal"/>
      <w:lvlText w:val="%1."/>
      <w:lvlJc w:val="left"/>
      <w:pPr>
        <w:tabs>
          <w:tab w:val="num" w:pos="1080"/>
        </w:tabs>
        <w:ind w:left="1080" w:right="1080" w:hanging="360"/>
      </w:pPr>
      <w:rPr>
        <w:rFonts w:hint="default"/>
      </w:rPr>
    </w:lvl>
  </w:abstractNum>
  <w:abstractNum w:abstractNumId="13" w15:restartNumberingAfterBreak="0">
    <w:nsid w:val="35F12145"/>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14" w15:restartNumberingAfterBreak="0">
    <w:nsid w:val="3D360649"/>
    <w:multiLevelType w:val="singleLevel"/>
    <w:tmpl w:val="93A6C244"/>
    <w:lvl w:ilvl="0">
      <w:start w:val="1"/>
      <w:numFmt w:val="lowerLetter"/>
      <w:lvlText w:val="%1)"/>
      <w:lvlJc w:val="left"/>
      <w:pPr>
        <w:tabs>
          <w:tab w:val="num" w:pos="786"/>
        </w:tabs>
        <w:ind w:left="786" w:right="786" w:hanging="360"/>
      </w:pPr>
      <w:rPr>
        <w:rFonts w:hint="default"/>
      </w:rPr>
    </w:lvl>
  </w:abstractNum>
  <w:abstractNum w:abstractNumId="15" w15:restartNumberingAfterBreak="0">
    <w:nsid w:val="43B83985"/>
    <w:multiLevelType w:val="singleLevel"/>
    <w:tmpl w:val="E5080600"/>
    <w:lvl w:ilvl="0">
      <w:start w:val="1"/>
      <w:numFmt w:val="decimal"/>
      <w:lvlText w:val="%1."/>
      <w:lvlJc w:val="left"/>
      <w:pPr>
        <w:tabs>
          <w:tab w:val="num" w:pos="1080"/>
        </w:tabs>
        <w:ind w:left="1080" w:right="1080" w:hanging="360"/>
      </w:pPr>
      <w:rPr>
        <w:rFonts w:hint="default"/>
      </w:rPr>
    </w:lvl>
  </w:abstractNum>
  <w:abstractNum w:abstractNumId="16" w15:restartNumberingAfterBreak="0">
    <w:nsid w:val="44D96EAB"/>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17" w15:restartNumberingAfterBreak="0">
    <w:nsid w:val="47DB6193"/>
    <w:multiLevelType w:val="singleLevel"/>
    <w:tmpl w:val="34C263BC"/>
    <w:lvl w:ilvl="0">
      <w:start w:val="1"/>
      <w:numFmt w:val="decimal"/>
      <w:lvlText w:val="%1)"/>
      <w:lvlJc w:val="left"/>
      <w:pPr>
        <w:tabs>
          <w:tab w:val="num" w:pos="360"/>
        </w:tabs>
        <w:ind w:left="360" w:right="360" w:hanging="360"/>
      </w:pPr>
      <w:rPr>
        <w:rFonts w:cs="Miriam" w:hint="default"/>
      </w:rPr>
    </w:lvl>
  </w:abstractNum>
  <w:abstractNum w:abstractNumId="18" w15:restartNumberingAfterBreak="0">
    <w:nsid w:val="4C6D34F8"/>
    <w:multiLevelType w:val="singleLevel"/>
    <w:tmpl w:val="A4CE14F2"/>
    <w:lvl w:ilvl="0">
      <w:start w:val="5"/>
      <w:numFmt w:val="bullet"/>
      <w:lvlText w:val=""/>
      <w:lvlJc w:val="left"/>
      <w:pPr>
        <w:tabs>
          <w:tab w:val="num" w:pos="1520"/>
        </w:tabs>
        <w:ind w:left="1520" w:right="1520" w:hanging="870"/>
      </w:pPr>
      <w:rPr>
        <w:rFonts w:ascii="Symbol" w:hAnsi="Symbol" w:hint="default"/>
      </w:rPr>
    </w:lvl>
  </w:abstractNum>
  <w:abstractNum w:abstractNumId="19" w15:restartNumberingAfterBreak="0">
    <w:nsid w:val="586F6506"/>
    <w:multiLevelType w:val="multilevel"/>
    <w:tmpl w:val="E28A5B1E"/>
    <w:lvl w:ilvl="0">
      <w:start w:val="1"/>
      <w:numFmt w:val="decimal"/>
      <w:lvlText w:val="%1."/>
      <w:lvlJc w:val="left"/>
      <w:pPr>
        <w:tabs>
          <w:tab w:val="num" w:pos="720"/>
        </w:tabs>
        <w:ind w:left="720" w:right="720" w:hanging="360"/>
      </w:pPr>
    </w:lvl>
    <w:lvl w:ilvl="1" w:tentative="1">
      <w:start w:val="1"/>
      <w:numFmt w:val="lowerRoman"/>
      <w:lvlText w:val="%2."/>
      <w:lvlJc w:val="left"/>
      <w:pPr>
        <w:tabs>
          <w:tab w:val="num" w:pos="1440"/>
        </w:tabs>
        <w:ind w:left="1440" w:right="1440" w:hanging="360"/>
      </w:pPr>
    </w:lvl>
    <w:lvl w:ilvl="2" w:tentative="1">
      <w:start w:val="1"/>
      <w:numFmt w:val="hebrew2"/>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Roman"/>
      <w:lvlText w:val="%5."/>
      <w:lvlJc w:val="left"/>
      <w:pPr>
        <w:tabs>
          <w:tab w:val="num" w:pos="3600"/>
        </w:tabs>
        <w:ind w:left="3600" w:right="3600" w:hanging="360"/>
      </w:pPr>
    </w:lvl>
    <w:lvl w:ilvl="5" w:tentative="1">
      <w:start w:val="1"/>
      <w:numFmt w:val="hebrew2"/>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Roman"/>
      <w:lvlText w:val="%8."/>
      <w:lvlJc w:val="left"/>
      <w:pPr>
        <w:tabs>
          <w:tab w:val="num" w:pos="5760"/>
        </w:tabs>
        <w:ind w:left="5760" w:right="5760" w:hanging="360"/>
      </w:pPr>
    </w:lvl>
    <w:lvl w:ilvl="8" w:tentative="1">
      <w:start w:val="1"/>
      <w:numFmt w:val="hebrew2"/>
      <w:lvlText w:val="%9."/>
      <w:lvlJc w:val="right"/>
      <w:pPr>
        <w:tabs>
          <w:tab w:val="num" w:pos="6480"/>
        </w:tabs>
        <w:ind w:left="6480" w:right="6480" w:hanging="180"/>
      </w:pPr>
    </w:lvl>
  </w:abstractNum>
  <w:abstractNum w:abstractNumId="20" w15:restartNumberingAfterBreak="0">
    <w:nsid w:val="5B7F633D"/>
    <w:multiLevelType w:val="singleLevel"/>
    <w:tmpl w:val="D7D462B6"/>
    <w:lvl w:ilvl="0">
      <w:start w:val="1992"/>
      <w:numFmt w:val="decimal"/>
      <w:lvlText w:val="%1"/>
      <w:lvlJc w:val="left"/>
      <w:pPr>
        <w:tabs>
          <w:tab w:val="num" w:pos="2160"/>
        </w:tabs>
        <w:ind w:left="2160" w:right="2160" w:hanging="1440"/>
      </w:pPr>
      <w:rPr>
        <w:rFonts w:hint="default"/>
      </w:rPr>
    </w:lvl>
  </w:abstractNum>
  <w:abstractNum w:abstractNumId="21" w15:restartNumberingAfterBreak="0">
    <w:nsid w:val="748B3C43"/>
    <w:multiLevelType w:val="singleLevel"/>
    <w:tmpl w:val="12360774"/>
    <w:lvl w:ilvl="0">
      <w:start w:val="1"/>
      <w:numFmt w:val="cardinalText"/>
      <w:lvlText w:val="%1)"/>
      <w:lvlJc w:val="left"/>
      <w:pPr>
        <w:tabs>
          <w:tab w:val="num" w:pos="786"/>
        </w:tabs>
        <w:ind w:left="786" w:right="786" w:hanging="360"/>
      </w:pPr>
      <w:rPr>
        <w:rFonts w:hint="default"/>
      </w:rPr>
    </w:lvl>
  </w:abstractNum>
  <w:abstractNum w:abstractNumId="22" w15:restartNumberingAfterBreak="0">
    <w:nsid w:val="773F6ACF"/>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23" w15:restartNumberingAfterBreak="0">
    <w:nsid w:val="79F16555"/>
    <w:multiLevelType w:val="singleLevel"/>
    <w:tmpl w:val="764A94A4"/>
    <w:lvl w:ilvl="0">
      <w:start w:val="1"/>
      <w:numFmt w:val="decimal"/>
      <w:lvlText w:val="%1."/>
      <w:lvlJc w:val="center"/>
      <w:pPr>
        <w:tabs>
          <w:tab w:val="num" w:pos="648"/>
        </w:tabs>
        <w:ind w:left="360" w:right="360" w:hanging="72"/>
      </w:pPr>
    </w:lvl>
  </w:abstractNum>
  <w:abstractNum w:abstractNumId="24" w15:restartNumberingAfterBreak="0">
    <w:nsid w:val="7A7A5F89"/>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25" w15:restartNumberingAfterBreak="0">
    <w:nsid w:val="7FFB15C7"/>
    <w:multiLevelType w:val="singleLevel"/>
    <w:tmpl w:val="6590A062"/>
    <w:lvl w:ilvl="0">
      <w:start w:val="1"/>
      <w:numFmt w:val="decimal"/>
      <w:lvlText w:val="%1."/>
      <w:lvlJc w:val="left"/>
      <w:pPr>
        <w:tabs>
          <w:tab w:val="num" w:pos="786"/>
        </w:tabs>
        <w:ind w:left="786" w:right="786" w:hanging="360"/>
      </w:pPr>
      <w:rPr>
        <w:rFonts w:hint="default"/>
      </w:rPr>
    </w:lvl>
  </w:abstractNum>
  <w:num w:numId="1">
    <w:abstractNumId w:val="6"/>
  </w:num>
  <w:num w:numId="2">
    <w:abstractNumId w:val="12"/>
  </w:num>
  <w:num w:numId="3">
    <w:abstractNumId w:val="15"/>
  </w:num>
  <w:num w:numId="4">
    <w:abstractNumId w:val="25"/>
  </w:num>
  <w:num w:numId="5">
    <w:abstractNumId w:val="17"/>
  </w:num>
  <w:num w:numId="6">
    <w:abstractNumId w:val="14"/>
  </w:num>
  <w:num w:numId="7">
    <w:abstractNumId w:val="7"/>
  </w:num>
  <w:num w:numId="8">
    <w:abstractNumId w:val="24"/>
  </w:num>
  <w:num w:numId="9">
    <w:abstractNumId w:val="16"/>
  </w:num>
  <w:num w:numId="10">
    <w:abstractNumId w:val="22"/>
  </w:num>
  <w:num w:numId="11">
    <w:abstractNumId w:val="13"/>
  </w:num>
  <w:num w:numId="12">
    <w:abstractNumId w:val="21"/>
  </w:num>
  <w:num w:numId="13">
    <w:abstractNumId w:val="11"/>
  </w:num>
  <w:num w:numId="14">
    <w:abstractNumId w:val="19"/>
  </w:num>
  <w:num w:numId="15">
    <w:abstractNumId w:val="2"/>
  </w:num>
  <w:num w:numId="16">
    <w:abstractNumId w:val="0"/>
  </w:num>
  <w:num w:numId="17">
    <w:abstractNumId w:val="1"/>
  </w:num>
  <w:num w:numId="18">
    <w:abstractNumId w:val="3"/>
  </w:num>
  <w:num w:numId="19">
    <w:abstractNumId w:val="4"/>
  </w:num>
  <w:num w:numId="20">
    <w:abstractNumId w:val="5"/>
  </w:num>
  <w:num w:numId="21">
    <w:abstractNumId w:val="9"/>
  </w:num>
  <w:num w:numId="22">
    <w:abstractNumId w:val="10"/>
  </w:num>
  <w:num w:numId="23">
    <w:abstractNumId w:val="20"/>
  </w:num>
  <w:num w:numId="24">
    <w:abstractNumId w:val="8"/>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Doc_Font_List_Name" w:val="Times New RomanArial"/>
    <w:docVar w:name="EN_Lib_Name_List_Name" w:val="11HCCV_01.enl"/>
    <w:docVar w:name="EN_Main_Body_Style_Name" w:val="Molecular_Carcinogenesis.ens"/>
  </w:docVars>
  <w:rsids>
    <w:rsidRoot w:val="00474C7B"/>
    <w:rsid w:val="00000125"/>
    <w:rsid w:val="0003346B"/>
    <w:rsid w:val="000669A9"/>
    <w:rsid w:val="00087B8C"/>
    <w:rsid w:val="000C3A85"/>
    <w:rsid w:val="000D1A78"/>
    <w:rsid w:val="001B682C"/>
    <w:rsid w:val="001C6731"/>
    <w:rsid w:val="001F3FBB"/>
    <w:rsid w:val="002008A2"/>
    <w:rsid w:val="00202E0C"/>
    <w:rsid w:val="00220F0D"/>
    <w:rsid w:val="00226DE0"/>
    <w:rsid w:val="00233958"/>
    <w:rsid w:val="002442EA"/>
    <w:rsid w:val="00270525"/>
    <w:rsid w:val="00284A94"/>
    <w:rsid w:val="00293675"/>
    <w:rsid w:val="002E775E"/>
    <w:rsid w:val="00302E5F"/>
    <w:rsid w:val="00356788"/>
    <w:rsid w:val="00374060"/>
    <w:rsid w:val="00392404"/>
    <w:rsid w:val="00407CD0"/>
    <w:rsid w:val="00427DC0"/>
    <w:rsid w:val="00455D64"/>
    <w:rsid w:val="00471B0B"/>
    <w:rsid w:val="00474C7B"/>
    <w:rsid w:val="004D48B2"/>
    <w:rsid w:val="004E14FF"/>
    <w:rsid w:val="00587647"/>
    <w:rsid w:val="005A166D"/>
    <w:rsid w:val="00603691"/>
    <w:rsid w:val="00623BB0"/>
    <w:rsid w:val="00623E4D"/>
    <w:rsid w:val="006249FE"/>
    <w:rsid w:val="00645D08"/>
    <w:rsid w:val="006636F7"/>
    <w:rsid w:val="00677F69"/>
    <w:rsid w:val="006836F9"/>
    <w:rsid w:val="00697696"/>
    <w:rsid w:val="006B1201"/>
    <w:rsid w:val="006F06BE"/>
    <w:rsid w:val="0076712A"/>
    <w:rsid w:val="00780B45"/>
    <w:rsid w:val="00781EE6"/>
    <w:rsid w:val="007B378E"/>
    <w:rsid w:val="007D250E"/>
    <w:rsid w:val="00817086"/>
    <w:rsid w:val="00830B3C"/>
    <w:rsid w:val="00883C19"/>
    <w:rsid w:val="00883C75"/>
    <w:rsid w:val="008B0049"/>
    <w:rsid w:val="008F2C95"/>
    <w:rsid w:val="00923DDB"/>
    <w:rsid w:val="009423F2"/>
    <w:rsid w:val="00947541"/>
    <w:rsid w:val="009503D9"/>
    <w:rsid w:val="00973EC2"/>
    <w:rsid w:val="00974A8F"/>
    <w:rsid w:val="009A2546"/>
    <w:rsid w:val="009B4DB8"/>
    <w:rsid w:val="009C0976"/>
    <w:rsid w:val="009C1930"/>
    <w:rsid w:val="009E2DCE"/>
    <w:rsid w:val="00A00239"/>
    <w:rsid w:val="00A01A44"/>
    <w:rsid w:val="00A46F05"/>
    <w:rsid w:val="00A56E24"/>
    <w:rsid w:val="00A824F8"/>
    <w:rsid w:val="00AA25DA"/>
    <w:rsid w:val="00B35A0D"/>
    <w:rsid w:val="00C339AA"/>
    <w:rsid w:val="00C45017"/>
    <w:rsid w:val="00C52E7F"/>
    <w:rsid w:val="00C54B1B"/>
    <w:rsid w:val="00C62CD3"/>
    <w:rsid w:val="00C62F5E"/>
    <w:rsid w:val="00CB1EDC"/>
    <w:rsid w:val="00CB2746"/>
    <w:rsid w:val="00CB7564"/>
    <w:rsid w:val="00D065D3"/>
    <w:rsid w:val="00D52574"/>
    <w:rsid w:val="00DA0936"/>
    <w:rsid w:val="00E26D68"/>
    <w:rsid w:val="00E34209"/>
    <w:rsid w:val="00E450B7"/>
    <w:rsid w:val="00E70127"/>
    <w:rsid w:val="00E768C5"/>
    <w:rsid w:val="00E8206B"/>
    <w:rsid w:val="00ED0A89"/>
    <w:rsid w:val="00F26799"/>
    <w:rsid w:val="00F5461E"/>
    <w:rsid w:val="00FA1F83"/>
    <w:rsid w:val="00FB5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0D46607"/>
  <w15:docId w15:val="{FBAD393D-E6FA-417C-AA1A-93E89978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50E"/>
    <w:rPr>
      <w:rFonts w:cs="Miriam"/>
      <w:noProof/>
      <w:lang w:eastAsia="he-IL"/>
    </w:rPr>
  </w:style>
  <w:style w:type="paragraph" w:styleId="Heading1">
    <w:name w:val="heading 1"/>
    <w:basedOn w:val="Normal"/>
    <w:next w:val="Normal"/>
    <w:qFormat/>
    <w:rsid w:val="007D250E"/>
    <w:pPr>
      <w:keepNext/>
      <w:outlineLvl w:val="0"/>
    </w:pPr>
    <w:rPr>
      <w:rFonts w:ascii="Arial" w:hAnsi="Arial" w:cs="Arial"/>
      <w:sz w:val="24"/>
      <w:szCs w:val="24"/>
      <w:u w:val="single"/>
    </w:rPr>
  </w:style>
  <w:style w:type="paragraph" w:styleId="Heading2">
    <w:name w:val="heading 2"/>
    <w:basedOn w:val="Normal"/>
    <w:next w:val="Normal"/>
    <w:qFormat/>
    <w:rsid w:val="007D250E"/>
    <w:pPr>
      <w:keepNext/>
      <w:jc w:val="both"/>
      <w:outlineLvl w:val="1"/>
    </w:pPr>
    <w:rPr>
      <w:rFonts w:ascii="Arial" w:hAnsi="Arial" w:cs="Arial"/>
      <w:sz w:val="24"/>
      <w:szCs w:val="24"/>
      <w:u w:val="single"/>
    </w:rPr>
  </w:style>
  <w:style w:type="paragraph" w:styleId="Heading3">
    <w:name w:val="heading 3"/>
    <w:basedOn w:val="Normal"/>
    <w:next w:val="Normal"/>
    <w:qFormat/>
    <w:rsid w:val="007D250E"/>
    <w:pPr>
      <w:keepNext/>
      <w:ind w:left="540" w:right="540"/>
      <w:outlineLvl w:val="2"/>
    </w:pPr>
    <w:rPr>
      <w:rFonts w:ascii="Arial" w:hAnsi="Arial" w:cs="Arial"/>
      <w:sz w:val="24"/>
      <w:szCs w:val="24"/>
      <w:u w:val="single"/>
    </w:rPr>
  </w:style>
  <w:style w:type="paragraph" w:styleId="Heading4">
    <w:name w:val="heading 4"/>
    <w:basedOn w:val="Normal"/>
    <w:next w:val="Normal"/>
    <w:qFormat/>
    <w:rsid w:val="007D250E"/>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250E"/>
    <w:pPr>
      <w:spacing w:line="360" w:lineRule="auto"/>
      <w:jc w:val="both"/>
    </w:pPr>
    <w:rPr>
      <w:rFonts w:ascii="Arial"/>
      <w:noProof w:val="0"/>
      <w:snapToGrid w:val="0"/>
      <w:sz w:val="24"/>
      <w:lang w:eastAsia="en-US"/>
    </w:rPr>
  </w:style>
  <w:style w:type="character" w:styleId="Hyperlink">
    <w:name w:val="Hyperlink"/>
    <w:basedOn w:val="DefaultParagraphFont"/>
    <w:rsid w:val="007D250E"/>
    <w:rPr>
      <w:color w:val="0000FF"/>
      <w:u w:val="single"/>
    </w:rPr>
  </w:style>
  <w:style w:type="paragraph" w:styleId="BodyText2">
    <w:name w:val="Body Text 2"/>
    <w:basedOn w:val="Normal"/>
    <w:rsid w:val="007D250E"/>
    <w:pPr>
      <w:jc w:val="both"/>
    </w:pPr>
    <w:rPr>
      <w:rFonts w:ascii="Arial" w:hAnsi="Arial" w:cs="Arial"/>
      <w:sz w:val="24"/>
      <w:szCs w:val="24"/>
    </w:rPr>
  </w:style>
  <w:style w:type="paragraph" w:styleId="BodyTextIndent">
    <w:name w:val="Body Text Indent"/>
    <w:basedOn w:val="Normal"/>
    <w:rsid w:val="007D250E"/>
    <w:pPr>
      <w:tabs>
        <w:tab w:val="left" w:pos="720"/>
      </w:tabs>
      <w:spacing w:line="288" w:lineRule="atLeast"/>
      <w:ind w:left="720" w:right="720" w:hanging="720"/>
    </w:pPr>
    <w:rPr>
      <w:rFonts w:ascii="Times" w:hAnsi="Times"/>
      <w:noProof w:val="0"/>
      <w:sz w:val="28"/>
      <w:szCs w:val="28"/>
    </w:rPr>
  </w:style>
  <w:style w:type="paragraph" w:styleId="Title">
    <w:name w:val="Title"/>
    <w:basedOn w:val="Normal"/>
    <w:qFormat/>
    <w:rsid w:val="007D250E"/>
    <w:pPr>
      <w:tabs>
        <w:tab w:val="left" w:pos="720"/>
      </w:tabs>
      <w:spacing w:line="288" w:lineRule="atLeast"/>
      <w:ind w:left="720" w:right="720" w:hanging="720"/>
      <w:jc w:val="center"/>
    </w:pPr>
    <w:rPr>
      <w:rFonts w:ascii="Times" w:hAnsi="Times"/>
      <w:b/>
      <w:bCs/>
      <w:caps/>
      <w:noProof w:val="0"/>
      <w:sz w:val="36"/>
      <w:szCs w:val="36"/>
      <w:u w:val="single"/>
    </w:rPr>
  </w:style>
  <w:style w:type="paragraph" w:styleId="BodyTextIndent2">
    <w:name w:val="Body Text Indent 2"/>
    <w:basedOn w:val="Normal"/>
    <w:rsid w:val="007D250E"/>
    <w:pPr>
      <w:tabs>
        <w:tab w:val="left" w:pos="720"/>
      </w:tabs>
      <w:spacing w:line="288" w:lineRule="atLeast"/>
      <w:ind w:left="720" w:right="720" w:hanging="720"/>
      <w:jc w:val="both"/>
    </w:pPr>
    <w:rPr>
      <w:rFonts w:ascii="Times" w:hAnsi="Times"/>
      <w:noProof w:val="0"/>
      <w:sz w:val="28"/>
      <w:szCs w:val="28"/>
    </w:rPr>
  </w:style>
  <w:style w:type="paragraph" w:styleId="BodyTextIndent3">
    <w:name w:val="Body Text Indent 3"/>
    <w:basedOn w:val="Normal"/>
    <w:rsid w:val="007D250E"/>
    <w:pPr>
      <w:ind w:left="1418" w:right="1418" w:hanging="1418"/>
    </w:pPr>
    <w:rPr>
      <w:rFonts w:ascii="Times" w:hAnsi="Times" w:cs="Times"/>
      <w:noProof w:val="0"/>
      <w:sz w:val="28"/>
      <w:szCs w:val="28"/>
    </w:rPr>
  </w:style>
  <w:style w:type="paragraph" w:styleId="Header">
    <w:name w:val="header"/>
    <w:basedOn w:val="Normal"/>
    <w:rsid w:val="007D250E"/>
    <w:pPr>
      <w:tabs>
        <w:tab w:val="center" w:pos="4153"/>
        <w:tab w:val="right" w:pos="8306"/>
      </w:tabs>
      <w:bidi/>
    </w:pPr>
    <w:rPr>
      <w:snapToGrid w:val="0"/>
    </w:rPr>
  </w:style>
  <w:style w:type="paragraph" w:styleId="Footer">
    <w:name w:val="footer"/>
    <w:basedOn w:val="Normal"/>
    <w:rsid w:val="007D250E"/>
    <w:pPr>
      <w:widowControl w:val="0"/>
      <w:tabs>
        <w:tab w:val="center" w:pos="4320"/>
        <w:tab w:val="right" w:pos="8640"/>
      </w:tabs>
    </w:pPr>
    <w:rPr>
      <w:rFonts w:ascii="?????????" w:hAnsi="?????????"/>
      <w:szCs w:val="24"/>
    </w:rPr>
  </w:style>
  <w:style w:type="paragraph" w:customStyle="1" w:styleId="BlockQuotation">
    <w:name w:val="Block Quotation"/>
    <w:basedOn w:val="Normal"/>
    <w:rsid w:val="007D250E"/>
    <w:pPr>
      <w:widowControl w:val="0"/>
      <w:tabs>
        <w:tab w:val="left" w:pos="640"/>
        <w:tab w:val="left" w:pos="1418"/>
        <w:tab w:val="left" w:pos="1520"/>
        <w:tab w:val="left" w:pos="7120"/>
        <w:tab w:val="left" w:pos="9120"/>
      </w:tabs>
      <w:ind w:left="-800" w:right="80"/>
    </w:pPr>
    <w:rPr>
      <w:rFonts w:ascii="Palatino" w:hAnsi="Palatino"/>
      <w:szCs w:val="24"/>
    </w:rPr>
  </w:style>
  <w:style w:type="character" w:styleId="FollowedHyperlink">
    <w:name w:val="FollowedHyperlink"/>
    <w:basedOn w:val="DefaultParagraphFont"/>
    <w:rsid w:val="007D250E"/>
    <w:rPr>
      <w:color w:val="800080"/>
      <w:u w:val="single"/>
    </w:rPr>
  </w:style>
  <w:style w:type="paragraph" w:styleId="HTMLPreformatted">
    <w:name w:val="HTML Preformatted"/>
    <w:basedOn w:val="Normal"/>
    <w:link w:val="HTMLPreformattedChar"/>
    <w:uiPriority w:val="99"/>
    <w:rsid w:val="00474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lang w:eastAsia="en-US"/>
    </w:rPr>
  </w:style>
  <w:style w:type="character" w:customStyle="1" w:styleId="HTMLPreformattedChar">
    <w:name w:val="HTML Preformatted Char"/>
    <w:basedOn w:val="DefaultParagraphFont"/>
    <w:link w:val="HTMLPreformatted"/>
    <w:uiPriority w:val="99"/>
    <w:rsid w:val="00C54B1B"/>
    <w:rPr>
      <w:rFonts w:ascii="Courier New" w:hAnsi="Courier New" w:cs="Courier New"/>
    </w:rPr>
  </w:style>
  <w:style w:type="paragraph" w:styleId="BalloonText">
    <w:name w:val="Balloon Text"/>
    <w:basedOn w:val="Normal"/>
    <w:link w:val="BalloonTextChar"/>
    <w:rsid w:val="00A01A44"/>
    <w:rPr>
      <w:rFonts w:ascii="Tahoma" w:hAnsi="Tahoma" w:cs="Tahoma"/>
      <w:sz w:val="16"/>
      <w:szCs w:val="16"/>
    </w:rPr>
  </w:style>
  <w:style w:type="character" w:customStyle="1" w:styleId="BalloonTextChar">
    <w:name w:val="Balloon Text Char"/>
    <w:basedOn w:val="DefaultParagraphFont"/>
    <w:link w:val="BalloonText"/>
    <w:rsid w:val="00A01A44"/>
    <w:rPr>
      <w:rFonts w:ascii="Tahoma" w:hAnsi="Tahoma" w:cs="Tahoma"/>
      <w:noProof/>
      <w:sz w:val="16"/>
      <w:szCs w:val="16"/>
      <w:lang w:eastAsia="he-IL"/>
    </w:rPr>
  </w:style>
  <w:style w:type="paragraph" w:styleId="ListParagraph">
    <w:name w:val="List Paragraph"/>
    <w:basedOn w:val="Normal"/>
    <w:uiPriority w:val="34"/>
    <w:qFormat/>
    <w:rsid w:val="00C339AA"/>
    <w:pPr>
      <w:ind w:left="720"/>
      <w:contextualSpacing/>
    </w:pPr>
  </w:style>
  <w:style w:type="table" w:styleId="TableGrid">
    <w:name w:val="Table Grid"/>
    <w:basedOn w:val="TableNormal"/>
    <w:rsid w:val="0094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4835">
      <w:bodyDiv w:val="1"/>
      <w:marLeft w:val="0"/>
      <w:marRight w:val="0"/>
      <w:marTop w:val="0"/>
      <w:marBottom w:val="0"/>
      <w:divBdr>
        <w:top w:val="none" w:sz="0" w:space="0" w:color="auto"/>
        <w:left w:val="none" w:sz="0" w:space="0" w:color="auto"/>
        <w:bottom w:val="none" w:sz="0" w:space="0" w:color="auto"/>
        <w:right w:val="none" w:sz="0" w:space="0" w:color="auto"/>
      </w:divBdr>
    </w:div>
    <w:div w:id="189223461">
      <w:bodyDiv w:val="1"/>
      <w:marLeft w:val="0"/>
      <w:marRight w:val="0"/>
      <w:marTop w:val="0"/>
      <w:marBottom w:val="0"/>
      <w:divBdr>
        <w:top w:val="none" w:sz="0" w:space="0" w:color="auto"/>
        <w:left w:val="none" w:sz="0" w:space="0" w:color="auto"/>
        <w:bottom w:val="none" w:sz="0" w:space="0" w:color="auto"/>
        <w:right w:val="none" w:sz="0" w:space="0" w:color="auto"/>
      </w:divBdr>
    </w:div>
    <w:div w:id="581333079">
      <w:bodyDiv w:val="1"/>
      <w:marLeft w:val="0"/>
      <w:marRight w:val="0"/>
      <w:marTop w:val="0"/>
      <w:marBottom w:val="0"/>
      <w:divBdr>
        <w:top w:val="none" w:sz="0" w:space="0" w:color="auto"/>
        <w:left w:val="none" w:sz="0" w:space="0" w:color="auto"/>
        <w:bottom w:val="none" w:sz="0" w:space="0" w:color="auto"/>
        <w:right w:val="none" w:sz="0" w:space="0" w:color="auto"/>
      </w:divBdr>
    </w:div>
    <w:div w:id="769084979">
      <w:bodyDiv w:val="1"/>
      <w:marLeft w:val="0"/>
      <w:marRight w:val="0"/>
      <w:marTop w:val="0"/>
      <w:marBottom w:val="0"/>
      <w:divBdr>
        <w:top w:val="none" w:sz="0" w:space="0" w:color="auto"/>
        <w:left w:val="none" w:sz="0" w:space="0" w:color="auto"/>
        <w:bottom w:val="none" w:sz="0" w:space="0" w:color="auto"/>
        <w:right w:val="none" w:sz="0" w:space="0" w:color="auto"/>
      </w:divBdr>
    </w:div>
    <w:div w:id="838347813">
      <w:bodyDiv w:val="1"/>
      <w:marLeft w:val="0"/>
      <w:marRight w:val="0"/>
      <w:marTop w:val="0"/>
      <w:marBottom w:val="0"/>
      <w:divBdr>
        <w:top w:val="none" w:sz="0" w:space="0" w:color="auto"/>
        <w:left w:val="none" w:sz="0" w:space="0" w:color="auto"/>
        <w:bottom w:val="none" w:sz="0" w:space="0" w:color="auto"/>
        <w:right w:val="none" w:sz="0" w:space="0" w:color="auto"/>
      </w:divBdr>
    </w:div>
    <w:div w:id="1462962153">
      <w:bodyDiv w:val="1"/>
      <w:marLeft w:val="0"/>
      <w:marRight w:val="0"/>
      <w:marTop w:val="0"/>
      <w:marBottom w:val="0"/>
      <w:divBdr>
        <w:top w:val="none" w:sz="0" w:space="0" w:color="auto"/>
        <w:left w:val="none" w:sz="0" w:space="0" w:color="auto"/>
        <w:bottom w:val="none" w:sz="0" w:space="0" w:color="auto"/>
        <w:right w:val="none" w:sz="0" w:space="0" w:color="auto"/>
      </w:divBdr>
    </w:div>
    <w:div w:id="1738211706">
      <w:bodyDiv w:val="1"/>
      <w:marLeft w:val="0"/>
      <w:marRight w:val="0"/>
      <w:marTop w:val="0"/>
      <w:marBottom w:val="0"/>
      <w:divBdr>
        <w:top w:val="none" w:sz="0" w:space="0" w:color="auto"/>
        <w:left w:val="none" w:sz="0" w:space="0" w:color="auto"/>
        <w:bottom w:val="none" w:sz="0" w:space="0" w:color="auto"/>
        <w:right w:val="none" w:sz="0" w:space="0" w:color="auto"/>
      </w:divBdr>
    </w:div>
    <w:div w:id="1787381294">
      <w:bodyDiv w:val="1"/>
      <w:marLeft w:val="0"/>
      <w:marRight w:val="0"/>
      <w:marTop w:val="0"/>
      <w:marBottom w:val="0"/>
      <w:divBdr>
        <w:top w:val="none" w:sz="0" w:space="0" w:color="auto"/>
        <w:left w:val="none" w:sz="0" w:space="0" w:color="auto"/>
        <w:bottom w:val="none" w:sz="0" w:space="0" w:color="auto"/>
        <w:right w:val="none" w:sz="0" w:space="0" w:color="auto"/>
      </w:divBdr>
    </w:div>
    <w:div w:id="2058504164">
      <w:bodyDiv w:val="1"/>
      <w:marLeft w:val="0"/>
      <w:marRight w:val="0"/>
      <w:marTop w:val="0"/>
      <w:marBottom w:val="0"/>
      <w:divBdr>
        <w:top w:val="none" w:sz="0" w:space="0" w:color="auto"/>
        <w:left w:val="none" w:sz="0" w:space="0" w:color="auto"/>
        <w:bottom w:val="none" w:sz="0" w:space="0" w:color="auto"/>
        <w:right w:val="none" w:sz="0" w:space="0" w:color="auto"/>
      </w:divBdr>
    </w:div>
    <w:div w:id="209520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MS</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Daniel Goldenberg</dc:creator>
  <cp:keywords/>
  <cp:lastModifiedBy>גולדנברג דניאל - Goldenberg Daniel</cp:lastModifiedBy>
  <cp:revision>2</cp:revision>
  <cp:lastPrinted>2016-10-09T09:40:00Z</cp:lastPrinted>
  <dcterms:created xsi:type="dcterms:W3CDTF">2021-10-05T11:22:00Z</dcterms:created>
  <dcterms:modified xsi:type="dcterms:W3CDTF">2021-10-05T11:22:00Z</dcterms:modified>
</cp:coreProperties>
</file>